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EF83" w14:textId="6B5E11F4" w:rsidR="00D3488B" w:rsidRPr="00EA7CDE" w:rsidRDefault="0080635E" w:rsidP="00D3488B">
      <w:pPr>
        <w:spacing w:after="0"/>
        <w:jc w:val="center"/>
        <w:rPr>
          <w:rFonts w:ascii="Segoe UI" w:hAnsi="Segoe UI" w:cs="Segoe UI"/>
          <w:b/>
          <w:sz w:val="20"/>
          <w:szCs w:val="20"/>
          <w:lang w:val="es-CL"/>
        </w:rPr>
      </w:pPr>
      <w:r w:rsidRPr="00EA7CDE">
        <w:rPr>
          <w:rFonts w:ascii="Segoe UI" w:hAnsi="Segoe UI" w:cs="Segoe UI"/>
          <w:b/>
          <w:sz w:val="20"/>
          <w:szCs w:val="20"/>
          <w:lang w:val="es-CL"/>
        </w:rPr>
        <w:t>INVITACIÓN A PARTICIPAR</w:t>
      </w:r>
    </w:p>
    <w:p w14:paraId="36221DC6" w14:textId="012317D8" w:rsidR="00825E36" w:rsidRPr="00EA7CDE" w:rsidRDefault="00B620D3" w:rsidP="00B620D3">
      <w:pPr>
        <w:spacing w:after="0"/>
        <w:jc w:val="center"/>
        <w:rPr>
          <w:rFonts w:ascii="Segoe UI" w:hAnsi="Segoe UI" w:cs="Segoe UI"/>
          <w:b/>
          <w:sz w:val="20"/>
          <w:szCs w:val="20"/>
          <w:lang w:val="es-CL"/>
        </w:rPr>
      </w:pPr>
      <w:r w:rsidRPr="00EA7CDE">
        <w:rPr>
          <w:rFonts w:ascii="Segoe UI" w:hAnsi="Segoe UI" w:cs="Segoe UI"/>
          <w:b/>
          <w:sz w:val="20"/>
          <w:szCs w:val="20"/>
          <w:lang w:val="es-CL"/>
        </w:rPr>
        <w:t>10</w:t>
      </w:r>
      <w:r w:rsidR="00825E36" w:rsidRPr="00EA7CDE">
        <w:rPr>
          <w:rFonts w:ascii="Segoe UI" w:hAnsi="Segoe UI" w:cs="Segoe UI"/>
          <w:b/>
          <w:sz w:val="20"/>
          <w:szCs w:val="20"/>
          <w:lang w:val="es-CL"/>
        </w:rPr>
        <w:t xml:space="preserve">° Concurso Internacional </w:t>
      </w:r>
      <w:r w:rsidRPr="00EA7CDE">
        <w:rPr>
          <w:rFonts w:ascii="Segoe UI" w:hAnsi="Segoe UI" w:cs="Segoe UI"/>
          <w:b/>
          <w:sz w:val="20"/>
          <w:szCs w:val="20"/>
          <w:lang w:val="es-CL"/>
        </w:rPr>
        <w:t xml:space="preserve">sobre </w:t>
      </w:r>
      <w:r w:rsidR="007E7159">
        <w:rPr>
          <w:rFonts w:ascii="Segoe UI" w:hAnsi="Segoe UI" w:cs="Segoe UI"/>
          <w:b/>
          <w:sz w:val="20"/>
          <w:szCs w:val="20"/>
          <w:lang w:val="es-CL"/>
        </w:rPr>
        <w:t>I</w:t>
      </w:r>
      <w:r w:rsidRPr="00EA7CDE">
        <w:rPr>
          <w:rFonts w:ascii="Segoe UI" w:hAnsi="Segoe UI" w:cs="Segoe UI"/>
          <w:b/>
          <w:sz w:val="20"/>
          <w:szCs w:val="20"/>
          <w:lang w:val="es-CL"/>
        </w:rPr>
        <w:t xml:space="preserve">niciativas </w:t>
      </w:r>
      <w:r w:rsidR="007E7159">
        <w:rPr>
          <w:rFonts w:ascii="Segoe UI" w:hAnsi="Segoe UI" w:cs="Segoe UI"/>
          <w:b/>
          <w:sz w:val="20"/>
          <w:szCs w:val="20"/>
          <w:lang w:val="es-CL"/>
        </w:rPr>
        <w:t>P</w:t>
      </w:r>
      <w:r w:rsidRPr="00EA7CDE">
        <w:rPr>
          <w:rFonts w:ascii="Segoe UI" w:hAnsi="Segoe UI" w:cs="Segoe UI"/>
          <w:b/>
          <w:sz w:val="20"/>
          <w:szCs w:val="20"/>
          <w:lang w:val="es-CL"/>
        </w:rPr>
        <w:t xml:space="preserve">rometedoras y </w:t>
      </w:r>
      <w:r w:rsidR="007E7159">
        <w:rPr>
          <w:rFonts w:ascii="Segoe UI" w:hAnsi="Segoe UI" w:cs="Segoe UI"/>
          <w:b/>
          <w:sz w:val="20"/>
          <w:szCs w:val="20"/>
          <w:lang w:val="es-CL"/>
        </w:rPr>
        <w:t>B</w:t>
      </w:r>
      <w:r w:rsidRPr="00EA7CDE">
        <w:rPr>
          <w:rFonts w:ascii="Segoe UI" w:hAnsi="Segoe UI" w:cs="Segoe UI"/>
          <w:b/>
          <w:sz w:val="20"/>
          <w:szCs w:val="20"/>
          <w:lang w:val="es-CL"/>
        </w:rPr>
        <w:t xml:space="preserve">uenas </w:t>
      </w:r>
      <w:r w:rsidR="007E7159">
        <w:rPr>
          <w:rFonts w:ascii="Segoe UI" w:hAnsi="Segoe UI" w:cs="Segoe UI"/>
          <w:b/>
          <w:sz w:val="20"/>
          <w:szCs w:val="20"/>
          <w:lang w:val="es-CL"/>
        </w:rPr>
        <w:t>P</w:t>
      </w:r>
      <w:r w:rsidRPr="00EA7CDE">
        <w:rPr>
          <w:rFonts w:ascii="Segoe UI" w:hAnsi="Segoe UI" w:cs="Segoe UI"/>
          <w:b/>
          <w:sz w:val="20"/>
          <w:szCs w:val="20"/>
          <w:lang w:val="es-CL"/>
        </w:rPr>
        <w:t xml:space="preserve">rácticas en </w:t>
      </w:r>
      <w:r w:rsidR="007E7159">
        <w:rPr>
          <w:rFonts w:ascii="Segoe UI" w:hAnsi="Segoe UI" w:cs="Segoe UI"/>
          <w:b/>
          <w:sz w:val="20"/>
          <w:szCs w:val="20"/>
          <w:lang w:val="es-CL"/>
        </w:rPr>
        <w:t>G</w:t>
      </w:r>
      <w:r w:rsidRPr="00EA7CDE">
        <w:rPr>
          <w:rFonts w:ascii="Segoe UI" w:hAnsi="Segoe UI" w:cs="Segoe UI"/>
          <w:b/>
          <w:sz w:val="20"/>
          <w:szCs w:val="20"/>
          <w:lang w:val="es-CL"/>
        </w:rPr>
        <w:t xml:space="preserve">estión de </w:t>
      </w:r>
      <w:r w:rsidR="007E7159">
        <w:rPr>
          <w:rFonts w:ascii="Segoe UI" w:hAnsi="Segoe UI" w:cs="Segoe UI"/>
          <w:b/>
          <w:sz w:val="20"/>
          <w:szCs w:val="20"/>
          <w:lang w:val="es-CL"/>
        </w:rPr>
        <w:t>I</w:t>
      </w:r>
      <w:r w:rsidRPr="00EA7CDE">
        <w:rPr>
          <w:rFonts w:ascii="Segoe UI" w:hAnsi="Segoe UI" w:cs="Segoe UI"/>
          <w:b/>
          <w:sz w:val="20"/>
          <w:szCs w:val="20"/>
          <w:lang w:val="es-CL"/>
        </w:rPr>
        <w:t>nformación</w:t>
      </w:r>
      <w:r w:rsidR="00230B14" w:rsidRPr="00EA7CDE">
        <w:rPr>
          <w:rFonts w:ascii="Segoe UI" w:hAnsi="Segoe UI" w:cs="Segoe UI"/>
          <w:b/>
          <w:sz w:val="20"/>
          <w:szCs w:val="20"/>
          <w:lang w:val="es-CL"/>
        </w:rPr>
        <w:t xml:space="preserve"> en </w:t>
      </w:r>
      <w:r w:rsidR="007E7159">
        <w:rPr>
          <w:rFonts w:ascii="Segoe UI" w:hAnsi="Segoe UI" w:cs="Segoe UI"/>
          <w:b/>
          <w:sz w:val="20"/>
          <w:szCs w:val="20"/>
          <w:lang w:val="es-CL"/>
        </w:rPr>
        <w:t>S</w:t>
      </w:r>
      <w:r w:rsidR="00230B14" w:rsidRPr="00EA7CDE">
        <w:rPr>
          <w:rFonts w:ascii="Segoe UI" w:hAnsi="Segoe UI" w:cs="Segoe UI"/>
          <w:b/>
          <w:sz w:val="20"/>
          <w:szCs w:val="20"/>
          <w:lang w:val="es-CL"/>
        </w:rPr>
        <w:t xml:space="preserve">eguridad </w:t>
      </w:r>
      <w:r w:rsidR="007E7159">
        <w:rPr>
          <w:rFonts w:ascii="Segoe UI" w:hAnsi="Segoe UI" w:cs="Segoe UI"/>
          <w:b/>
          <w:sz w:val="20"/>
          <w:szCs w:val="20"/>
          <w:lang w:val="es-CL"/>
        </w:rPr>
        <w:t>C</w:t>
      </w:r>
      <w:r w:rsidR="00230B14" w:rsidRPr="00EA7CDE">
        <w:rPr>
          <w:rFonts w:ascii="Segoe UI" w:hAnsi="Segoe UI" w:cs="Segoe UI"/>
          <w:b/>
          <w:sz w:val="20"/>
          <w:szCs w:val="20"/>
          <w:lang w:val="es-CL"/>
        </w:rPr>
        <w:t>iudadana</w:t>
      </w:r>
    </w:p>
    <w:p w14:paraId="44C906DF" w14:textId="6F1964B0" w:rsidR="0080635E" w:rsidRPr="00EA7CDE" w:rsidRDefault="0080635E" w:rsidP="0080635E">
      <w:pPr>
        <w:spacing w:after="0"/>
        <w:rPr>
          <w:rFonts w:ascii="Segoe UI" w:hAnsi="Segoe UI" w:cs="Segoe UI"/>
          <w:i/>
          <w:sz w:val="20"/>
          <w:szCs w:val="20"/>
          <w:lang w:val="es-CL"/>
        </w:rPr>
      </w:pPr>
    </w:p>
    <w:p w14:paraId="6AF7E5A2" w14:textId="20D3E82A" w:rsidR="0080635E" w:rsidRPr="00EA7CDE" w:rsidRDefault="0080635E" w:rsidP="0080635E">
      <w:pPr>
        <w:pStyle w:val="Prrafodelista"/>
        <w:numPr>
          <w:ilvl w:val="0"/>
          <w:numId w:val="10"/>
        </w:numPr>
        <w:spacing w:after="120"/>
        <w:contextualSpacing w:val="0"/>
        <w:rPr>
          <w:rFonts w:ascii="Segoe UI" w:hAnsi="Segoe UI" w:cs="Segoe UI"/>
          <w:b/>
          <w:bCs/>
          <w:iCs/>
          <w:sz w:val="20"/>
          <w:szCs w:val="20"/>
          <w:lang w:val="es-CL"/>
        </w:rPr>
      </w:pPr>
      <w:r w:rsidRPr="00EA7CDE">
        <w:rPr>
          <w:rFonts w:ascii="Segoe UI" w:hAnsi="Segoe UI" w:cs="Segoe UI"/>
          <w:b/>
          <w:bCs/>
          <w:iCs/>
          <w:sz w:val="20"/>
          <w:szCs w:val="20"/>
          <w:lang w:val="es-CL"/>
        </w:rPr>
        <w:t>Antecedentes</w:t>
      </w:r>
    </w:p>
    <w:p w14:paraId="6263A5A5" w14:textId="7D7FAE55" w:rsidR="0080635E" w:rsidRPr="00EA7CDE" w:rsidRDefault="0080635E" w:rsidP="0080635E">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Fundación Paz Ciudadana (Chile) con la colaboración de Motorola Solutions Foundation realizará el X </w:t>
      </w:r>
      <w:r w:rsidR="007E7159" w:rsidRPr="007E7159">
        <w:rPr>
          <w:rFonts w:ascii="Segoe UI" w:hAnsi="Segoe UI" w:cs="Segoe UI"/>
          <w:iCs/>
          <w:sz w:val="20"/>
          <w:szCs w:val="20"/>
          <w:lang w:val="es-CL"/>
        </w:rPr>
        <w:t>Concurso Internacional sobre Iniciativas Prometedoras y Buenas Prácticas en Gestión de Información en Seguridad Ciudadana</w:t>
      </w:r>
      <w:r w:rsidRPr="00EA7CDE">
        <w:rPr>
          <w:rFonts w:ascii="Segoe UI" w:hAnsi="Segoe UI" w:cs="Segoe UI"/>
          <w:iCs/>
          <w:sz w:val="20"/>
          <w:szCs w:val="20"/>
          <w:lang w:val="es-CL"/>
        </w:rPr>
        <w:t>.</w:t>
      </w:r>
    </w:p>
    <w:p w14:paraId="2CD99C32" w14:textId="7976BAD2" w:rsidR="0080635E" w:rsidRPr="00EA7CDE" w:rsidRDefault="0080635E" w:rsidP="0080635E">
      <w:pPr>
        <w:spacing w:after="120"/>
        <w:jc w:val="both"/>
        <w:rPr>
          <w:rFonts w:ascii="Segoe UI" w:hAnsi="Segoe UI" w:cs="Segoe UI"/>
          <w:iCs/>
          <w:sz w:val="20"/>
          <w:szCs w:val="20"/>
          <w:lang w:val="es-CL"/>
        </w:rPr>
      </w:pPr>
      <w:r w:rsidRPr="00EA7CDE">
        <w:rPr>
          <w:rFonts w:ascii="Segoe UI" w:hAnsi="Segoe UI" w:cs="Segoe UI"/>
          <w:iCs/>
          <w:sz w:val="20"/>
          <w:szCs w:val="20"/>
          <w:lang w:val="es-CL"/>
        </w:rPr>
        <w:t>Esta convocatoria busca reconocer aquellas iniciativas que en los últimos años han logrado poner en marcha innovaciones basadas en la gestión de información para mejorar la efectividad de los servicios vinculados a la prevención de violencias y delitos y/o persecución penal en barrios y ciudades.</w:t>
      </w:r>
    </w:p>
    <w:p w14:paraId="55C07368" w14:textId="299C00F1" w:rsidR="0080635E" w:rsidRPr="00EA7CDE" w:rsidRDefault="0080635E" w:rsidP="0080635E">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Las experiencias más destacadas serán incluidas, como todos los años, en una publicación digital de extendida difusión regional e ingresadas al </w:t>
      </w:r>
      <w:r w:rsidR="00230B14" w:rsidRPr="00EA7CDE">
        <w:rPr>
          <w:rFonts w:ascii="Segoe UI" w:hAnsi="Segoe UI" w:cs="Segoe UI"/>
          <w:iCs/>
          <w:sz w:val="20"/>
          <w:szCs w:val="20"/>
          <w:lang w:val="es-CL"/>
        </w:rPr>
        <w:t>B</w:t>
      </w:r>
      <w:r w:rsidRPr="00EA7CDE">
        <w:rPr>
          <w:rFonts w:ascii="Segoe UI" w:hAnsi="Segoe UI" w:cs="Segoe UI"/>
          <w:iCs/>
          <w:sz w:val="20"/>
          <w:szCs w:val="20"/>
          <w:lang w:val="es-CL"/>
        </w:rPr>
        <w:t xml:space="preserve">anco de </w:t>
      </w:r>
      <w:r w:rsidR="00230B14" w:rsidRPr="00EA7CDE">
        <w:rPr>
          <w:rFonts w:ascii="Segoe UI" w:hAnsi="Segoe UI" w:cs="Segoe UI"/>
          <w:iCs/>
          <w:sz w:val="20"/>
          <w:szCs w:val="20"/>
          <w:lang w:val="es-CL"/>
        </w:rPr>
        <w:t>B</w:t>
      </w:r>
      <w:r w:rsidRPr="00EA7CDE">
        <w:rPr>
          <w:rFonts w:ascii="Segoe UI" w:hAnsi="Segoe UI" w:cs="Segoe UI"/>
          <w:iCs/>
          <w:sz w:val="20"/>
          <w:szCs w:val="20"/>
          <w:lang w:val="es-CL"/>
        </w:rPr>
        <w:t xml:space="preserve">uenas </w:t>
      </w:r>
      <w:r w:rsidR="00230B14" w:rsidRPr="00EA7CDE">
        <w:rPr>
          <w:rFonts w:ascii="Segoe UI" w:hAnsi="Segoe UI" w:cs="Segoe UI"/>
          <w:iCs/>
          <w:sz w:val="20"/>
          <w:szCs w:val="20"/>
          <w:lang w:val="es-CL"/>
        </w:rPr>
        <w:t>P</w:t>
      </w:r>
      <w:r w:rsidRPr="00EA7CDE">
        <w:rPr>
          <w:rFonts w:ascii="Segoe UI" w:hAnsi="Segoe UI" w:cs="Segoe UI"/>
          <w:iCs/>
          <w:sz w:val="20"/>
          <w:szCs w:val="20"/>
          <w:lang w:val="es-CL"/>
        </w:rPr>
        <w:t>rácticas de Fundación Paz Ciudadana. Adicionalmente</w:t>
      </w:r>
      <w:r w:rsidR="00230B14" w:rsidRPr="00EA7CDE">
        <w:rPr>
          <w:rFonts w:ascii="Segoe UI" w:hAnsi="Segoe UI" w:cs="Segoe UI"/>
          <w:iCs/>
          <w:sz w:val="20"/>
          <w:szCs w:val="20"/>
          <w:lang w:val="es-CL"/>
        </w:rPr>
        <w:t xml:space="preserve">, </w:t>
      </w:r>
      <w:r w:rsidR="0098310A">
        <w:rPr>
          <w:rFonts w:ascii="Segoe UI" w:hAnsi="Segoe UI" w:cs="Segoe UI"/>
          <w:iCs/>
          <w:sz w:val="20"/>
          <w:szCs w:val="20"/>
          <w:lang w:val="es-CL"/>
        </w:rPr>
        <w:t>las iniciativas mejor evaluadas</w:t>
      </w:r>
      <w:r w:rsidRPr="00EA7CDE">
        <w:rPr>
          <w:rFonts w:ascii="Segoe UI" w:hAnsi="Segoe UI" w:cs="Segoe UI"/>
          <w:iCs/>
          <w:sz w:val="20"/>
          <w:szCs w:val="20"/>
          <w:lang w:val="es-CL"/>
        </w:rPr>
        <w:t xml:space="preserve"> podrán ser parte de la “XII Conferencia Internacional </w:t>
      </w:r>
      <w:r w:rsidR="00E56985" w:rsidRPr="00EA7CDE">
        <w:rPr>
          <w:rFonts w:ascii="Segoe UI" w:hAnsi="Segoe UI" w:cs="Segoe UI"/>
          <w:iCs/>
          <w:sz w:val="20"/>
          <w:szCs w:val="20"/>
          <w:lang w:val="es-CL"/>
        </w:rPr>
        <w:t>para ciudades y barrios más seguros</w:t>
      </w:r>
      <w:r w:rsidRPr="00EA7CDE">
        <w:rPr>
          <w:rFonts w:ascii="Segoe UI" w:hAnsi="Segoe UI" w:cs="Segoe UI"/>
          <w:iCs/>
          <w:sz w:val="20"/>
          <w:szCs w:val="20"/>
          <w:lang w:val="es-CL"/>
        </w:rPr>
        <w:t>”, que en forma preliminar está programada para realizarse en el mes de octubre de 2021.</w:t>
      </w:r>
    </w:p>
    <w:p w14:paraId="5F4279DC" w14:textId="1449E928" w:rsidR="0080635E" w:rsidRPr="00EA7CDE" w:rsidRDefault="0080635E" w:rsidP="0080635E">
      <w:pPr>
        <w:spacing w:after="120"/>
        <w:jc w:val="both"/>
        <w:rPr>
          <w:rFonts w:ascii="Segoe UI" w:hAnsi="Segoe UI" w:cs="Segoe UI"/>
          <w:iCs/>
          <w:sz w:val="20"/>
          <w:szCs w:val="20"/>
          <w:lang w:val="es-CL"/>
        </w:rPr>
      </w:pPr>
    </w:p>
    <w:p w14:paraId="557ED381" w14:textId="484B93F7" w:rsidR="0080635E" w:rsidRPr="00EA7CDE" w:rsidRDefault="0080635E" w:rsidP="0080635E">
      <w:pPr>
        <w:pStyle w:val="Prrafodelista"/>
        <w:numPr>
          <w:ilvl w:val="0"/>
          <w:numId w:val="10"/>
        </w:num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 xml:space="preserve">Prioridades del </w:t>
      </w:r>
      <w:r w:rsidR="007E7159" w:rsidRPr="00EA7CDE">
        <w:rPr>
          <w:rFonts w:ascii="Segoe UI" w:hAnsi="Segoe UI" w:cs="Segoe UI"/>
          <w:b/>
          <w:sz w:val="20"/>
          <w:szCs w:val="20"/>
          <w:lang w:val="es-CL"/>
        </w:rPr>
        <w:t xml:space="preserve">Concurso Internacional sobre </w:t>
      </w:r>
      <w:r w:rsidR="007E7159">
        <w:rPr>
          <w:rFonts w:ascii="Segoe UI" w:hAnsi="Segoe UI" w:cs="Segoe UI"/>
          <w:b/>
          <w:sz w:val="20"/>
          <w:szCs w:val="20"/>
          <w:lang w:val="es-CL"/>
        </w:rPr>
        <w:t>I</w:t>
      </w:r>
      <w:r w:rsidR="007E7159" w:rsidRPr="00EA7CDE">
        <w:rPr>
          <w:rFonts w:ascii="Segoe UI" w:hAnsi="Segoe UI" w:cs="Segoe UI"/>
          <w:b/>
          <w:sz w:val="20"/>
          <w:szCs w:val="20"/>
          <w:lang w:val="es-CL"/>
        </w:rPr>
        <w:t xml:space="preserve">niciativas </w:t>
      </w:r>
      <w:r w:rsidR="007E7159">
        <w:rPr>
          <w:rFonts w:ascii="Segoe UI" w:hAnsi="Segoe UI" w:cs="Segoe UI"/>
          <w:b/>
          <w:sz w:val="20"/>
          <w:szCs w:val="20"/>
          <w:lang w:val="es-CL"/>
        </w:rPr>
        <w:t>P</w:t>
      </w:r>
      <w:r w:rsidR="007E7159" w:rsidRPr="00EA7CDE">
        <w:rPr>
          <w:rFonts w:ascii="Segoe UI" w:hAnsi="Segoe UI" w:cs="Segoe UI"/>
          <w:b/>
          <w:sz w:val="20"/>
          <w:szCs w:val="20"/>
          <w:lang w:val="es-CL"/>
        </w:rPr>
        <w:t xml:space="preserve">rometedoras y </w:t>
      </w:r>
      <w:r w:rsidR="007E7159">
        <w:rPr>
          <w:rFonts w:ascii="Segoe UI" w:hAnsi="Segoe UI" w:cs="Segoe UI"/>
          <w:b/>
          <w:sz w:val="20"/>
          <w:szCs w:val="20"/>
          <w:lang w:val="es-CL"/>
        </w:rPr>
        <w:t>B</w:t>
      </w:r>
      <w:r w:rsidR="007E7159" w:rsidRPr="00EA7CDE">
        <w:rPr>
          <w:rFonts w:ascii="Segoe UI" w:hAnsi="Segoe UI" w:cs="Segoe UI"/>
          <w:b/>
          <w:sz w:val="20"/>
          <w:szCs w:val="20"/>
          <w:lang w:val="es-CL"/>
        </w:rPr>
        <w:t xml:space="preserve">uenas </w:t>
      </w:r>
      <w:r w:rsidR="007E7159">
        <w:rPr>
          <w:rFonts w:ascii="Segoe UI" w:hAnsi="Segoe UI" w:cs="Segoe UI"/>
          <w:b/>
          <w:sz w:val="20"/>
          <w:szCs w:val="20"/>
          <w:lang w:val="es-CL"/>
        </w:rPr>
        <w:t>P</w:t>
      </w:r>
      <w:r w:rsidR="007E7159" w:rsidRPr="00EA7CDE">
        <w:rPr>
          <w:rFonts w:ascii="Segoe UI" w:hAnsi="Segoe UI" w:cs="Segoe UI"/>
          <w:b/>
          <w:sz w:val="20"/>
          <w:szCs w:val="20"/>
          <w:lang w:val="es-CL"/>
        </w:rPr>
        <w:t xml:space="preserve">rácticas en </w:t>
      </w:r>
      <w:r w:rsidR="007E7159">
        <w:rPr>
          <w:rFonts w:ascii="Segoe UI" w:hAnsi="Segoe UI" w:cs="Segoe UI"/>
          <w:b/>
          <w:sz w:val="20"/>
          <w:szCs w:val="20"/>
          <w:lang w:val="es-CL"/>
        </w:rPr>
        <w:t>G</w:t>
      </w:r>
      <w:r w:rsidR="007E7159" w:rsidRPr="00EA7CDE">
        <w:rPr>
          <w:rFonts w:ascii="Segoe UI" w:hAnsi="Segoe UI" w:cs="Segoe UI"/>
          <w:b/>
          <w:sz w:val="20"/>
          <w:szCs w:val="20"/>
          <w:lang w:val="es-CL"/>
        </w:rPr>
        <w:t xml:space="preserve">estión de </w:t>
      </w:r>
      <w:r w:rsidR="007E7159">
        <w:rPr>
          <w:rFonts w:ascii="Segoe UI" w:hAnsi="Segoe UI" w:cs="Segoe UI"/>
          <w:b/>
          <w:sz w:val="20"/>
          <w:szCs w:val="20"/>
          <w:lang w:val="es-CL"/>
        </w:rPr>
        <w:t>I</w:t>
      </w:r>
      <w:r w:rsidR="007E7159" w:rsidRPr="00EA7CDE">
        <w:rPr>
          <w:rFonts w:ascii="Segoe UI" w:hAnsi="Segoe UI" w:cs="Segoe UI"/>
          <w:b/>
          <w:sz w:val="20"/>
          <w:szCs w:val="20"/>
          <w:lang w:val="es-CL"/>
        </w:rPr>
        <w:t xml:space="preserve">nformación en </w:t>
      </w:r>
      <w:r w:rsidR="007E7159">
        <w:rPr>
          <w:rFonts w:ascii="Segoe UI" w:hAnsi="Segoe UI" w:cs="Segoe UI"/>
          <w:b/>
          <w:sz w:val="20"/>
          <w:szCs w:val="20"/>
          <w:lang w:val="es-CL"/>
        </w:rPr>
        <w:t>S</w:t>
      </w:r>
      <w:r w:rsidR="007E7159" w:rsidRPr="00EA7CDE">
        <w:rPr>
          <w:rFonts w:ascii="Segoe UI" w:hAnsi="Segoe UI" w:cs="Segoe UI"/>
          <w:b/>
          <w:sz w:val="20"/>
          <w:szCs w:val="20"/>
          <w:lang w:val="es-CL"/>
        </w:rPr>
        <w:t xml:space="preserve">eguridad </w:t>
      </w:r>
      <w:r w:rsidR="007E7159">
        <w:rPr>
          <w:rFonts w:ascii="Segoe UI" w:hAnsi="Segoe UI" w:cs="Segoe UI"/>
          <w:b/>
          <w:sz w:val="20"/>
          <w:szCs w:val="20"/>
          <w:lang w:val="es-CL"/>
        </w:rPr>
        <w:t>C</w:t>
      </w:r>
      <w:r w:rsidR="007E7159" w:rsidRPr="00EA7CDE">
        <w:rPr>
          <w:rFonts w:ascii="Segoe UI" w:hAnsi="Segoe UI" w:cs="Segoe UI"/>
          <w:b/>
          <w:sz w:val="20"/>
          <w:szCs w:val="20"/>
          <w:lang w:val="es-CL"/>
        </w:rPr>
        <w:t>iudadana</w:t>
      </w:r>
    </w:p>
    <w:p w14:paraId="6289B725" w14:textId="6DA19302" w:rsidR="003A555A" w:rsidRPr="00EA7CDE" w:rsidRDefault="003A555A" w:rsidP="00B81A14">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Los objetivos del X </w:t>
      </w:r>
      <w:r w:rsidR="007E7159" w:rsidRPr="007E7159">
        <w:rPr>
          <w:rFonts w:ascii="Segoe UI" w:hAnsi="Segoe UI" w:cs="Segoe UI"/>
          <w:iCs/>
          <w:sz w:val="20"/>
          <w:szCs w:val="20"/>
          <w:lang w:val="es-CL"/>
        </w:rPr>
        <w:t>Concurso Internacional sobre Iniciativas Prometedoras y Buenas Prácticas en Gestión de Información en Seguridad Ciudadana</w:t>
      </w:r>
      <w:r w:rsidR="007E7159">
        <w:rPr>
          <w:rFonts w:ascii="Segoe UI" w:hAnsi="Segoe UI" w:cs="Segoe UI"/>
          <w:iCs/>
          <w:sz w:val="20"/>
          <w:szCs w:val="20"/>
          <w:lang w:val="es-CL"/>
        </w:rPr>
        <w:t xml:space="preserve"> 2021</w:t>
      </w:r>
      <w:r w:rsidRPr="00EA7CDE">
        <w:rPr>
          <w:rFonts w:ascii="Segoe UI" w:hAnsi="Segoe UI" w:cs="Segoe UI"/>
          <w:iCs/>
          <w:sz w:val="20"/>
          <w:szCs w:val="20"/>
          <w:lang w:val="es-CL"/>
        </w:rPr>
        <w:t xml:space="preserve"> son:</w:t>
      </w:r>
    </w:p>
    <w:p w14:paraId="2590A561" w14:textId="77777777" w:rsidR="003A555A" w:rsidRPr="00EA7CDE" w:rsidRDefault="003A555A" w:rsidP="003A555A">
      <w:pPr>
        <w:spacing w:after="120"/>
        <w:jc w:val="both"/>
        <w:rPr>
          <w:rFonts w:ascii="Segoe UI" w:hAnsi="Segoe UI" w:cs="Segoe UI"/>
          <w:iCs/>
          <w:sz w:val="20"/>
          <w:szCs w:val="20"/>
        </w:rPr>
      </w:pPr>
      <w:r w:rsidRPr="00EA7CDE">
        <w:rPr>
          <w:rFonts w:ascii="Segoe UI" w:hAnsi="Segoe UI" w:cs="Segoe UI"/>
          <w:iCs/>
          <w:sz w:val="20"/>
          <w:szCs w:val="20"/>
        </w:rPr>
        <w:t>Objetivo general</w:t>
      </w:r>
    </w:p>
    <w:p w14:paraId="392544B8" w14:textId="77777777" w:rsidR="003A555A" w:rsidRPr="00EA7CDE" w:rsidRDefault="003A555A" w:rsidP="003A555A">
      <w:pPr>
        <w:pStyle w:val="Prrafodelista"/>
        <w:numPr>
          <w:ilvl w:val="0"/>
          <w:numId w:val="14"/>
        </w:numPr>
        <w:spacing w:after="120"/>
        <w:jc w:val="both"/>
        <w:rPr>
          <w:rFonts w:ascii="Segoe UI" w:hAnsi="Segoe UI" w:cs="Segoe UI"/>
          <w:iCs/>
          <w:sz w:val="20"/>
          <w:szCs w:val="20"/>
        </w:rPr>
      </w:pPr>
      <w:r w:rsidRPr="00EA7CDE">
        <w:rPr>
          <w:rFonts w:ascii="Segoe UI" w:hAnsi="Segoe UI" w:cs="Segoe UI"/>
          <w:iCs/>
          <w:sz w:val="20"/>
          <w:szCs w:val="20"/>
        </w:rPr>
        <w:t>Difundir iniciativas prometedoras y/o buenas prácticas basadas en la gestión de información en el ámbito de la seguridad y justicia.</w:t>
      </w:r>
    </w:p>
    <w:p w14:paraId="13BF88FE" w14:textId="77777777" w:rsidR="003A555A" w:rsidRPr="00EA7CDE" w:rsidRDefault="003A555A" w:rsidP="003A555A">
      <w:pPr>
        <w:spacing w:after="120"/>
        <w:jc w:val="both"/>
        <w:rPr>
          <w:rFonts w:ascii="Segoe UI" w:hAnsi="Segoe UI" w:cs="Segoe UI"/>
          <w:iCs/>
          <w:sz w:val="20"/>
          <w:szCs w:val="20"/>
        </w:rPr>
      </w:pPr>
      <w:r w:rsidRPr="00EA7CDE">
        <w:rPr>
          <w:rFonts w:ascii="Segoe UI" w:hAnsi="Segoe UI" w:cs="Segoe UI"/>
          <w:iCs/>
          <w:sz w:val="20"/>
          <w:szCs w:val="20"/>
        </w:rPr>
        <w:t>Objetivos específicos</w:t>
      </w:r>
    </w:p>
    <w:p w14:paraId="35F7466D" w14:textId="352D9EC6" w:rsidR="003A555A" w:rsidRPr="00EA7CDE" w:rsidRDefault="003A555A" w:rsidP="003A555A">
      <w:pPr>
        <w:pStyle w:val="Prrafodelista"/>
        <w:numPr>
          <w:ilvl w:val="0"/>
          <w:numId w:val="15"/>
        </w:numPr>
        <w:spacing w:after="120"/>
        <w:jc w:val="both"/>
        <w:rPr>
          <w:rFonts w:ascii="Segoe UI" w:hAnsi="Segoe UI" w:cs="Segoe UI"/>
          <w:iCs/>
          <w:sz w:val="20"/>
          <w:szCs w:val="20"/>
        </w:rPr>
      </w:pPr>
      <w:r w:rsidRPr="00EA7CDE">
        <w:rPr>
          <w:rFonts w:ascii="Segoe UI" w:hAnsi="Segoe UI" w:cs="Segoe UI"/>
          <w:iCs/>
          <w:sz w:val="20"/>
          <w:szCs w:val="20"/>
        </w:rPr>
        <w:t>Reconocer iniciativas prometedoras y/o buenas prácticas basadas en la gestión de información de acuerdo con estándares internacionales sistematizados por Fundación Paz Ciudadana</w:t>
      </w:r>
    </w:p>
    <w:p w14:paraId="6A558861" w14:textId="1AB4CC06" w:rsidR="003A555A" w:rsidRPr="00EA7CDE" w:rsidRDefault="003A555A" w:rsidP="003A555A">
      <w:pPr>
        <w:pStyle w:val="Prrafodelista"/>
        <w:numPr>
          <w:ilvl w:val="0"/>
          <w:numId w:val="15"/>
        </w:numPr>
        <w:spacing w:after="120"/>
        <w:jc w:val="both"/>
        <w:rPr>
          <w:rFonts w:ascii="Segoe UI" w:hAnsi="Segoe UI" w:cs="Segoe UI"/>
          <w:iCs/>
          <w:sz w:val="20"/>
          <w:szCs w:val="20"/>
        </w:rPr>
      </w:pPr>
      <w:r w:rsidRPr="00EA7CDE">
        <w:rPr>
          <w:rFonts w:ascii="Segoe UI" w:hAnsi="Segoe UI" w:cs="Segoe UI"/>
          <w:iCs/>
          <w:sz w:val="20"/>
          <w:szCs w:val="20"/>
        </w:rPr>
        <w:t>Poner a disposición iniciativas prometedoras y/o buenas prácticas basadas en la gestión de información.</w:t>
      </w:r>
    </w:p>
    <w:p w14:paraId="4413415F" w14:textId="1D3F7E78" w:rsidR="003A555A" w:rsidRPr="00EA7CDE" w:rsidRDefault="003A555A" w:rsidP="003A555A">
      <w:pPr>
        <w:pStyle w:val="Prrafodelista"/>
        <w:numPr>
          <w:ilvl w:val="0"/>
          <w:numId w:val="15"/>
        </w:numPr>
        <w:spacing w:after="120"/>
        <w:jc w:val="both"/>
        <w:rPr>
          <w:rFonts w:ascii="Segoe UI" w:hAnsi="Segoe UI" w:cs="Segoe UI"/>
          <w:iCs/>
          <w:sz w:val="20"/>
          <w:szCs w:val="20"/>
        </w:rPr>
      </w:pPr>
      <w:r w:rsidRPr="00EA7CDE">
        <w:rPr>
          <w:rFonts w:ascii="Segoe UI" w:hAnsi="Segoe UI" w:cs="Segoe UI"/>
          <w:iCs/>
          <w:sz w:val="20"/>
          <w:szCs w:val="20"/>
        </w:rPr>
        <w:t>Facilitar el intercambio de iniciativas y/o experiencias basadas en la gestión de información entre instituciones públicas y privadas de Hispanoamérica.</w:t>
      </w:r>
    </w:p>
    <w:p w14:paraId="0883B46C" w14:textId="598C7BD3" w:rsidR="00B81A14" w:rsidRPr="00EA7CDE" w:rsidRDefault="0080635E" w:rsidP="00B81A14">
      <w:pPr>
        <w:spacing w:after="120"/>
        <w:jc w:val="both"/>
        <w:rPr>
          <w:rFonts w:ascii="Segoe UI" w:hAnsi="Segoe UI" w:cs="Segoe UI"/>
          <w:iCs/>
          <w:sz w:val="20"/>
          <w:szCs w:val="20"/>
          <w:lang w:val="es-CL"/>
        </w:rPr>
      </w:pPr>
      <w:r w:rsidRPr="00EA7CDE">
        <w:rPr>
          <w:rFonts w:ascii="Segoe UI" w:hAnsi="Segoe UI" w:cs="Segoe UI"/>
          <w:iCs/>
          <w:sz w:val="20"/>
          <w:szCs w:val="20"/>
          <w:lang w:val="es-CL"/>
        </w:rPr>
        <w:t>Este año se privilegiarán aquellas iniciativas que</w:t>
      </w:r>
      <w:r w:rsidR="00B81A14" w:rsidRPr="00EA7CDE">
        <w:rPr>
          <w:rFonts w:ascii="Segoe UI" w:hAnsi="Segoe UI" w:cs="Segoe UI"/>
          <w:iCs/>
          <w:sz w:val="20"/>
          <w:szCs w:val="20"/>
          <w:lang w:val="es-CL"/>
        </w:rPr>
        <w:t xml:space="preserve">, basadas en la gestión de información, contribuyan a: </w:t>
      </w:r>
    </w:p>
    <w:p w14:paraId="3FAD54B9" w14:textId="77777777" w:rsidR="00B81A14" w:rsidRPr="00EA7CDE" w:rsidRDefault="00B81A14" w:rsidP="00B81A14">
      <w:pPr>
        <w:pStyle w:val="Prrafodelista"/>
        <w:numPr>
          <w:ilvl w:val="0"/>
          <w:numId w:val="12"/>
        </w:numPr>
        <w:spacing w:after="120"/>
        <w:jc w:val="both"/>
        <w:rPr>
          <w:rFonts w:ascii="Segoe UI" w:hAnsi="Segoe UI" w:cs="Segoe UI"/>
          <w:iCs/>
          <w:sz w:val="20"/>
          <w:szCs w:val="20"/>
          <w:lang w:val="es-CL"/>
        </w:rPr>
      </w:pPr>
      <w:r w:rsidRPr="00EA7CDE">
        <w:rPr>
          <w:rFonts w:ascii="Segoe UI" w:hAnsi="Segoe UI" w:cs="Segoe UI"/>
          <w:iCs/>
          <w:sz w:val="20"/>
          <w:szCs w:val="20"/>
          <w:lang w:val="es-CL"/>
        </w:rPr>
        <w:t>Mejorar la comprensión del fenómeno de la violencia y delincuencia.</w:t>
      </w:r>
    </w:p>
    <w:p w14:paraId="77980D9A" w14:textId="77777777" w:rsidR="00B81A14" w:rsidRPr="00EA7CDE" w:rsidRDefault="00B81A14" w:rsidP="00B81A14">
      <w:pPr>
        <w:pStyle w:val="Prrafodelista"/>
        <w:numPr>
          <w:ilvl w:val="0"/>
          <w:numId w:val="12"/>
        </w:numPr>
        <w:spacing w:after="120"/>
        <w:jc w:val="both"/>
        <w:rPr>
          <w:rFonts w:ascii="Segoe UI" w:hAnsi="Segoe UI" w:cs="Segoe UI"/>
          <w:iCs/>
          <w:sz w:val="20"/>
          <w:szCs w:val="20"/>
          <w:lang w:val="es-CL"/>
        </w:rPr>
      </w:pPr>
      <w:r w:rsidRPr="00EA7CDE">
        <w:rPr>
          <w:rFonts w:ascii="Segoe UI" w:hAnsi="Segoe UI" w:cs="Segoe UI"/>
          <w:iCs/>
          <w:sz w:val="20"/>
          <w:szCs w:val="20"/>
          <w:lang w:val="es-CL"/>
        </w:rPr>
        <w:lastRenderedPageBreak/>
        <w:t>Promover herramientas que contribuyan a mejorar la gestión de las instituciones del sistema de seguridad y justicia.</w:t>
      </w:r>
    </w:p>
    <w:p w14:paraId="6DE18DB9" w14:textId="1F4EC954" w:rsidR="0080635E" w:rsidRPr="00EA7CDE" w:rsidRDefault="00B81A14" w:rsidP="00B81A14">
      <w:pPr>
        <w:pStyle w:val="Prrafodelista"/>
        <w:numPr>
          <w:ilvl w:val="0"/>
          <w:numId w:val="12"/>
        </w:numPr>
        <w:spacing w:after="120"/>
        <w:jc w:val="both"/>
        <w:rPr>
          <w:rFonts w:ascii="Segoe UI" w:hAnsi="Segoe UI" w:cs="Segoe UI"/>
          <w:iCs/>
          <w:sz w:val="20"/>
          <w:szCs w:val="20"/>
          <w:lang w:val="es-CL"/>
        </w:rPr>
      </w:pPr>
      <w:r w:rsidRPr="00EA7CDE">
        <w:rPr>
          <w:rFonts w:ascii="Segoe UI" w:hAnsi="Segoe UI" w:cs="Segoe UI"/>
          <w:iCs/>
          <w:sz w:val="20"/>
          <w:szCs w:val="20"/>
          <w:lang w:val="es-CL"/>
        </w:rPr>
        <w:t>Contribuir a la solución de problemas vinculados al fenómeno de la violencia y la delincuencia.</w:t>
      </w:r>
    </w:p>
    <w:p w14:paraId="6DFDF72A" w14:textId="3E83D6A2" w:rsidR="00B81A14" w:rsidRPr="00EA7CDE" w:rsidRDefault="0080635E" w:rsidP="0080635E">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El público objetivo de esta convocatoria son instituciones policiales, </w:t>
      </w:r>
      <w:r w:rsidR="00B81A14" w:rsidRPr="00EA7CDE">
        <w:rPr>
          <w:rFonts w:ascii="Segoe UI" w:hAnsi="Segoe UI" w:cs="Segoe UI"/>
          <w:iCs/>
          <w:sz w:val="20"/>
          <w:szCs w:val="20"/>
          <w:lang w:val="es-CL"/>
        </w:rPr>
        <w:t>instituciones de persecución penal, e instituciones públicas a nivel central o local con un rol en la coordinación de la seguridad pública o ciudadana de todos los países de Iberoamérica, cuya labor tenga resultados directos y evidenciables en sus respectivos territorios. También pueden postular centros de investigación, organismos internacionales y otros organismos privados sin fines de lucro que han utilizado la gestión de información para una mejor comprensión de la violencia y la delincuencia o bien para apoyar a instituciones públicas.</w:t>
      </w:r>
    </w:p>
    <w:p w14:paraId="73B126DA" w14:textId="77777777" w:rsidR="00B81A14" w:rsidRPr="00EA7CDE" w:rsidRDefault="00B81A14" w:rsidP="0080635E">
      <w:pPr>
        <w:spacing w:after="120"/>
        <w:jc w:val="both"/>
        <w:rPr>
          <w:rFonts w:ascii="Segoe UI" w:hAnsi="Segoe UI" w:cs="Segoe UI"/>
          <w:iCs/>
          <w:sz w:val="20"/>
          <w:szCs w:val="20"/>
          <w:lang w:val="es-CL"/>
        </w:rPr>
      </w:pPr>
    </w:p>
    <w:p w14:paraId="76CDC9EE" w14:textId="77259CCA" w:rsidR="00B81A14" w:rsidRPr="00EA7CDE" w:rsidRDefault="00B81A14" w:rsidP="00B81A14">
      <w:pPr>
        <w:pStyle w:val="Prrafodelista"/>
        <w:numPr>
          <w:ilvl w:val="0"/>
          <w:numId w:val="10"/>
        </w:num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Características de las iniciativas</w:t>
      </w:r>
    </w:p>
    <w:p w14:paraId="61B176F3" w14:textId="08377658" w:rsidR="00B81A14" w:rsidRPr="00EA7CDE" w:rsidRDefault="00B81A14" w:rsidP="00B81A14">
      <w:pPr>
        <w:spacing w:after="120"/>
        <w:jc w:val="both"/>
        <w:rPr>
          <w:rFonts w:ascii="Segoe UI" w:hAnsi="Segoe UI" w:cs="Segoe UI"/>
          <w:iCs/>
          <w:sz w:val="20"/>
          <w:szCs w:val="20"/>
          <w:lang w:val="es-CL"/>
        </w:rPr>
      </w:pPr>
      <w:r w:rsidRPr="00EA7CDE">
        <w:rPr>
          <w:rFonts w:ascii="Segoe UI" w:hAnsi="Segoe UI" w:cs="Segoe UI"/>
          <w:iCs/>
          <w:sz w:val="20"/>
          <w:szCs w:val="20"/>
          <w:lang w:val="es-CL"/>
        </w:rPr>
        <w:t>Con relación a la elegibilidad y caracterización técnica de las iniciativas presentadas, se tomarán en cuenta los antecedentes aportados por los postulantes para evaluar lo siguiente:</w:t>
      </w:r>
    </w:p>
    <w:p w14:paraId="115EDEE5" w14:textId="5B9599AA" w:rsidR="00B81A14" w:rsidRPr="00EA7CDE" w:rsidRDefault="00B81A14" w:rsidP="00B81A14">
      <w:pPr>
        <w:pStyle w:val="Prrafodelista"/>
        <w:numPr>
          <w:ilvl w:val="0"/>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Coherencia global de la iniciativa, a través de un formulario que responde principalmente a una cadena causal para explicar ésta.</w:t>
      </w:r>
    </w:p>
    <w:p w14:paraId="1534EA06" w14:textId="2B27C91D" w:rsidR="00B81A14" w:rsidRPr="00EA7CDE" w:rsidRDefault="00B81A14" w:rsidP="00B81A14">
      <w:pPr>
        <w:pStyle w:val="Prrafodelista"/>
        <w:numPr>
          <w:ilvl w:val="0"/>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Atributos de la iniciativa:</w:t>
      </w:r>
    </w:p>
    <w:p w14:paraId="305B149C" w14:textId="44F68C17" w:rsidR="00B81A14" w:rsidRPr="00EA7CDE" w:rsidRDefault="00B81A14" w:rsidP="0082150F">
      <w:pPr>
        <w:pStyle w:val="Prrafodelista"/>
        <w:numPr>
          <w:ilvl w:val="1"/>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Solución a un problema identificado (identificación del problema; relevancia de la iniciativa para contribuir a la solución </w:t>
      </w:r>
      <w:r w:rsidR="003A555A" w:rsidRPr="00EA7CDE">
        <w:rPr>
          <w:rFonts w:ascii="Segoe UI" w:hAnsi="Segoe UI" w:cs="Segoe UI"/>
          <w:iCs/>
          <w:sz w:val="20"/>
          <w:szCs w:val="20"/>
          <w:lang w:val="es-CL"/>
        </w:rPr>
        <w:t>de éste; entre otros</w:t>
      </w:r>
      <w:r w:rsidRPr="00EA7CDE">
        <w:rPr>
          <w:rFonts w:ascii="Segoe UI" w:hAnsi="Segoe UI" w:cs="Segoe UI"/>
          <w:iCs/>
          <w:sz w:val="20"/>
          <w:szCs w:val="20"/>
          <w:lang w:val="es-CL"/>
        </w:rPr>
        <w:t>).</w:t>
      </w:r>
    </w:p>
    <w:p w14:paraId="7621FCC4" w14:textId="41691649" w:rsidR="00B81A14" w:rsidRPr="00EA7CDE" w:rsidRDefault="00B81A14" w:rsidP="006768E2">
      <w:pPr>
        <w:pStyle w:val="Prrafodelista"/>
        <w:numPr>
          <w:ilvl w:val="1"/>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Resultados (Indicadores de medición propuestos; </w:t>
      </w:r>
      <w:r w:rsidR="003A555A" w:rsidRPr="00EA7CDE">
        <w:rPr>
          <w:rFonts w:ascii="Segoe UI" w:hAnsi="Segoe UI" w:cs="Segoe UI"/>
          <w:iCs/>
          <w:sz w:val="20"/>
          <w:szCs w:val="20"/>
          <w:lang w:val="es-CL"/>
        </w:rPr>
        <w:t>c</w:t>
      </w:r>
      <w:r w:rsidRPr="00EA7CDE">
        <w:rPr>
          <w:rFonts w:ascii="Segoe UI" w:hAnsi="Segoe UI" w:cs="Segoe UI"/>
          <w:iCs/>
          <w:sz w:val="20"/>
          <w:szCs w:val="20"/>
          <w:lang w:val="es-CL"/>
        </w:rPr>
        <w:t>apacidad de la iniciativa para cumplir con los objetivos planteados; descripción de resultados o estrategia para obtener éstos, entre otros).</w:t>
      </w:r>
    </w:p>
    <w:p w14:paraId="08C5EE32" w14:textId="2A9BB054" w:rsidR="00B81A14" w:rsidRPr="00EA7CDE" w:rsidRDefault="003A555A" w:rsidP="00AD479D">
      <w:pPr>
        <w:pStyle w:val="Prrafodelista"/>
        <w:numPr>
          <w:ilvl w:val="1"/>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Innovación (generación y/o adecuación de métodos distintos a los tradicionales; entre otros).</w:t>
      </w:r>
    </w:p>
    <w:p w14:paraId="31C85AD0" w14:textId="0A48CCB7" w:rsidR="003A555A" w:rsidRPr="00EA7CDE" w:rsidRDefault="003A555A" w:rsidP="007A01B8">
      <w:pPr>
        <w:pStyle w:val="Prrafodelista"/>
        <w:numPr>
          <w:ilvl w:val="1"/>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Replicabilidad (claridad en los procesos implementados, indicando aspectos de gestión y recursos asociados; potencial de réplica y/o transferencia a otras entidades; entre otros).</w:t>
      </w:r>
    </w:p>
    <w:p w14:paraId="25E245EC" w14:textId="050D2DD5" w:rsidR="003A555A" w:rsidRPr="00EA7CDE" w:rsidRDefault="003A555A" w:rsidP="000A3B28">
      <w:pPr>
        <w:pStyle w:val="Prrafodelista"/>
        <w:numPr>
          <w:ilvl w:val="1"/>
          <w:numId w:val="13"/>
        </w:numPr>
        <w:spacing w:after="120"/>
        <w:jc w:val="both"/>
        <w:rPr>
          <w:rFonts w:ascii="Segoe UI" w:hAnsi="Segoe UI" w:cs="Segoe UI"/>
          <w:iCs/>
          <w:sz w:val="20"/>
          <w:szCs w:val="20"/>
          <w:lang w:val="es-CL"/>
        </w:rPr>
      </w:pPr>
      <w:r w:rsidRPr="00EA7CDE">
        <w:rPr>
          <w:rFonts w:ascii="Segoe UI" w:hAnsi="Segoe UI" w:cs="Segoe UI"/>
          <w:iCs/>
          <w:sz w:val="20"/>
          <w:szCs w:val="20"/>
          <w:lang w:val="es-CL"/>
        </w:rPr>
        <w:t>Sustentabilidad (grado de internalización de la iniciativa a nivel institucional; sustentabilidad económica, organizativa y técnica; entre otros).</w:t>
      </w:r>
    </w:p>
    <w:p w14:paraId="65A40916" w14:textId="2C2C3BF4" w:rsidR="003A555A" w:rsidRPr="00EA7CDE" w:rsidRDefault="003A555A" w:rsidP="003A555A">
      <w:pPr>
        <w:spacing w:after="120"/>
        <w:jc w:val="both"/>
        <w:rPr>
          <w:rFonts w:ascii="Segoe UI" w:hAnsi="Segoe UI" w:cs="Segoe UI"/>
          <w:iCs/>
          <w:sz w:val="20"/>
          <w:szCs w:val="20"/>
          <w:lang w:val="es-CL"/>
        </w:rPr>
      </w:pPr>
    </w:p>
    <w:p w14:paraId="2B354216" w14:textId="52D4BE0E" w:rsidR="003A555A" w:rsidRPr="00EA7CDE" w:rsidRDefault="003A555A" w:rsidP="003A555A">
      <w:pPr>
        <w:pStyle w:val="Prrafodelista"/>
        <w:numPr>
          <w:ilvl w:val="0"/>
          <w:numId w:val="10"/>
        </w:num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Proceso de selección</w:t>
      </w:r>
    </w:p>
    <w:p w14:paraId="3804CCE5" w14:textId="093A1F0A" w:rsidR="003A555A"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El proceso se llevará a cabo en tres etapas:</w:t>
      </w:r>
    </w:p>
    <w:p w14:paraId="08A039FF" w14:textId="77777777" w:rsidR="003A555A" w:rsidRPr="00EA7CDE" w:rsidRDefault="003A555A" w:rsidP="003A555A">
      <w:p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Primera Etapa - Preselección</w:t>
      </w:r>
    </w:p>
    <w:p w14:paraId="64BE9484" w14:textId="4416BCA7" w:rsidR="003A555A"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Se preseleccionarán</w:t>
      </w:r>
      <w:r w:rsidR="009D4F39" w:rsidRPr="00EA7CDE">
        <w:rPr>
          <w:rFonts w:ascii="Segoe UI" w:hAnsi="Segoe UI" w:cs="Segoe UI"/>
          <w:iCs/>
          <w:sz w:val="20"/>
          <w:szCs w:val="20"/>
          <w:lang w:val="es-CL"/>
        </w:rPr>
        <w:t xml:space="preserve"> iniciativas</w:t>
      </w:r>
      <w:r w:rsidRPr="00EA7CDE">
        <w:rPr>
          <w:rFonts w:ascii="Segoe UI" w:hAnsi="Segoe UI" w:cs="Segoe UI"/>
          <w:iCs/>
          <w:sz w:val="20"/>
          <w:szCs w:val="20"/>
          <w:lang w:val="es-CL"/>
        </w:rPr>
        <w:t xml:space="preserve"> a partir de </w:t>
      </w:r>
      <w:r w:rsidR="009D4F39" w:rsidRPr="00EA7CDE">
        <w:rPr>
          <w:rFonts w:ascii="Segoe UI" w:hAnsi="Segoe UI" w:cs="Segoe UI"/>
          <w:iCs/>
          <w:sz w:val="20"/>
          <w:szCs w:val="20"/>
          <w:lang w:val="es-CL"/>
        </w:rPr>
        <w:t>la información provista en el formulario de postulación</w:t>
      </w:r>
      <w:r w:rsidRPr="00EA7CDE">
        <w:rPr>
          <w:rFonts w:ascii="Segoe UI" w:hAnsi="Segoe UI" w:cs="Segoe UI"/>
          <w:iCs/>
          <w:sz w:val="20"/>
          <w:szCs w:val="20"/>
          <w:lang w:val="es-CL"/>
        </w:rPr>
        <w:t xml:space="preserve">. </w:t>
      </w:r>
    </w:p>
    <w:p w14:paraId="4BE577AD" w14:textId="48659C2A" w:rsidR="003A555A"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lastRenderedPageBreak/>
        <w:t xml:space="preserve">Para postular, se </w:t>
      </w:r>
      <w:r w:rsidR="009D4F39" w:rsidRPr="00EA7CDE">
        <w:rPr>
          <w:rFonts w:ascii="Segoe UI" w:hAnsi="Segoe UI" w:cs="Segoe UI"/>
          <w:iCs/>
          <w:sz w:val="20"/>
          <w:szCs w:val="20"/>
          <w:lang w:val="es-CL"/>
        </w:rPr>
        <w:t>debe completar el formulario dispuesto en el</w:t>
      </w:r>
      <w:r w:rsidRPr="00EA7CDE">
        <w:rPr>
          <w:rFonts w:ascii="Segoe UI" w:hAnsi="Segoe UI" w:cs="Segoe UI"/>
          <w:iCs/>
          <w:sz w:val="20"/>
          <w:szCs w:val="20"/>
          <w:lang w:val="es-CL"/>
        </w:rPr>
        <w:t xml:space="preserve"> sitio web de Fundación Paz Ciudadana (</w:t>
      </w:r>
      <w:hyperlink r:id="rId8" w:history="1">
        <w:r w:rsidR="0098310A" w:rsidRPr="00E33644">
          <w:rPr>
            <w:rStyle w:val="Hipervnculo"/>
            <w:rFonts w:ascii="Segoe UI" w:hAnsi="Segoe UI" w:cs="Segoe UI"/>
            <w:iCs/>
            <w:sz w:val="20"/>
            <w:szCs w:val="20"/>
            <w:lang w:val="es-CL"/>
          </w:rPr>
          <w:t>https://postulacion.pazciudadana.cl/</w:t>
        </w:r>
      </w:hyperlink>
      <w:r w:rsidRPr="00EA7CDE">
        <w:rPr>
          <w:rFonts w:ascii="Segoe UI" w:hAnsi="Segoe UI" w:cs="Segoe UI"/>
          <w:iCs/>
          <w:sz w:val="20"/>
          <w:szCs w:val="20"/>
          <w:lang w:val="es-CL"/>
        </w:rPr>
        <w:t>).</w:t>
      </w:r>
      <w:r w:rsidR="0098310A">
        <w:rPr>
          <w:rFonts w:ascii="Segoe UI" w:hAnsi="Segoe UI" w:cs="Segoe UI"/>
          <w:iCs/>
          <w:sz w:val="20"/>
          <w:szCs w:val="20"/>
          <w:lang w:val="es-CL"/>
        </w:rPr>
        <w:t xml:space="preserve"> </w:t>
      </w:r>
      <w:r w:rsidR="009D4F39" w:rsidRPr="00EA7CDE">
        <w:rPr>
          <w:rFonts w:ascii="Segoe UI" w:hAnsi="Segoe UI" w:cs="Segoe UI"/>
          <w:iCs/>
          <w:sz w:val="20"/>
          <w:szCs w:val="20"/>
          <w:lang w:val="es-CL"/>
        </w:rPr>
        <w:t>El plazo para enviar el</w:t>
      </w:r>
      <w:r w:rsidRPr="00EA7CDE">
        <w:rPr>
          <w:rFonts w:ascii="Segoe UI" w:hAnsi="Segoe UI" w:cs="Segoe UI"/>
          <w:iCs/>
          <w:sz w:val="20"/>
          <w:szCs w:val="20"/>
          <w:lang w:val="es-CL"/>
        </w:rPr>
        <w:t xml:space="preserve"> formulario </w:t>
      </w:r>
      <w:r w:rsidR="009D4F39" w:rsidRPr="00EA7CDE">
        <w:rPr>
          <w:rFonts w:ascii="Segoe UI" w:hAnsi="Segoe UI" w:cs="Segoe UI"/>
          <w:iCs/>
          <w:sz w:val="20"/>
          <w:szCs w:val="20"/>
          <w:lang w:val="es-CL"/>
        </w:rPr>
        <w:t>vence el día 2</w:t>
      </w:r>
      <w:r w:rsidR="00E56985" w:rsidRPr="00EA7CDE">
        <w:rPr>
          <w:rFonts w:ascii="Segoe UI" w:hAnsi="Segoe UI" w:cs="Segoe UI"/>
          <w:iCs/>
          <w:sz w:val="20"/>
          <w:szCs w:val="20"/>
          <w:lang w:val="es-CL"/>
        </w:rPr>
        <w:t>6</w:t>
      </w:r>
      <w:r w:rsidR="009D4F39" w:rsidRPr="00EA7CDE">
        <w:rPr>
          <w:rFonts w:ascii="Segoe UI" w:hAnsi="Segoe UI" w:cs="Segoe UI"/>
          <w:iCs/>
          <w:sz w:val="20"/>
          <w:szCs w:val="20"/>
          <w:lang w:val="es-CL"/>
        </w:rPr>
        <w:t xml:space="preserve"> de julio de 2021 a las </w:t>
      </w:r>
      <w:r w:rsidR="00E56985" w:rsidRPr="00EA7CDE">
        <w:rPr>
          <w:rFonts w:ascii="Segoe UI" w:hAnsi="Segoe UI" w:cs="Segoe UI"/>
          <w:iCs/>
          <w:sz w:val="20"/>
          <w:szCs w:val="20"/>
          <w:lang w:val="es-CL"/>
        </w:rPr>
        <w:t>12</w:t>
      </w:r>
      <w:r w:rsidR="009D4F39" w:rsidRPr="00EA7CDE">
        <w:rPr>
          <w:rFonts w:ascii="Segoe UI" w:hAnsi="Segoe UI" w:cs="Segoe UI"/>
          <w:iCs/>
          <w:sz w:val="20"/>
          <w:szCs w:val="20"/>
          <w:lang w:val="es-CL"/>
        </w:rPr>
        <w:t>:00 horas (</w:t>
      </w:r>
      <w:r w:rsidR="0098310A">
        <w:rPr>
          <w:rFonts w:ascii="Segoe UI" w:hAnsi="Segoe UI" w:cs="Segoe UI"/>
          <w:iCs/>
          <w:sz w:val="20"/>
          <w:szCs w:val="20"/>
          <w:lang w:val="es-CL"/>
        </w:rPr>
        <w:t>Santiago de Chile</w:t>
      </w:r>
      <w:r w:rsidR="009D4F39" w:rsidRPr="00EA7CDE">
        <w:rPr>
          <w:rFonts w:ascii="Segoe UI" w:hAnsi="Segoe UI" w:cs="Segoe UI"/>
          <w:iCs/>
          <w:sz w:val="20"/>
          <w:szCs w:val="20"/>
          <w:lang w:val="es-CL"/>
        </w:rPr>
        <w:t>)</w:t>
      </w:r>
      <w:r w:rsidRPr="00EA7CDE">
        <w:rPr>
          <w:rFonts w:ascii="Segoe UI" w:hAnsi="Segoe UI" w:cs="Segoe UI"/>
          <w:iCs/>
          <w:sz w:val="20"/>
          <w:szCs w:val="20"/>
          <w:lang w:val="es-CL"/>
        </w:rPr>
        <w:t>.</w:t>
      </w:r>
    </w:p>
    <w:p w14:paraId="5B018A65" w14:textId="2DFADA58" w:rsidR="009D4F39" w:rsidRPr="00EA7CDE" w:rsidRDefault="009D4F39" w:rsidP="009D4F39">
      <w:pPr>
        <w:spacing w:after="120"/>
        <w:jc w:val="both"/>
        <w:rPr>
          <w:rFonts w:ascii="Segoe UI" w:hAnsi="Segoe UI" w:cs="Segoe UI"/>
          <w:iCs/>
          <w:sz w:val="20"/>
          <w:szCs w:val="20"/>
          <w:lang w:val="es-CL"/>
        </w:rPr>
      </w:pPr>
      <w:r w:rsidRPr="00EA7CDE">
        <w:rPr>
          <w:rFonts w:ascii="Segoe UI" w:hAnsi="Segoe UI" w:cs="Segoe UI"/>
          <w:iCs/>
          <w:sz w:val="20"/>
          <w:szCs w:val="20"/>
          <w:lang w:val="es-CL"/>
        </w:rPr>
        <w:t>Los proyectos preseleccionados pasarán a la segunda etapa, siendo informados en su debido momento.</w:t>
      </w:r>
    </w:p>
    <w:p w14:paraId="3D2D00B7" w14:textId="368678DD" w:rsidR="003A555A" w:rsidRPr="00EA7CDE" w:rsidRDefault="003A555A" w:rsidP="003A555A">
      <w:p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 xml:space="preserve">Segunda etapa – </w:t>
      </w:r>
      <w:r w:rsidR="009D4F39" w:rsidRPr="00EA7CDE">
        <w:rPr>
          <w:rFonts w:ascii="Segoe UI" w:hAnsi="Segoe UI" w:cs="Segoe UI"/>
          <w:b/>
          <w:bCs/>
          <w:iCs/>
          <w:sz w:val="20"/>
          <w:szCs w:val="20"/>
          <w:lang w:val="es-CL"/>
        </w:rPr>
        <w:t>I</w:t>
      </w:r>
      <w:r w:rsidRPr="00EA7CDE">
        <w:rPr>
          <w:rFonts w:ascii="Segoe UI" w:hAnsi="Segoe UI" w:cs="Segoe UI"/>
          <w:b/>
          <w:bCs/>
          <w:iCs/>
          <w:sz w:val="20"/>
          <w:szCs w:val="20"/>
          <w:lang w:val="es-CL"/>
        </w:rPr>
        <w:t xml:space="preserve">nvitación a </w:t>
      </w:r>
      <w:r w:rsidR="009D4F39" w:rsidRPr="00EA7CDE">
        <w:rPr>
          <w:rFonts w:ascii="Segoe UI" w:hAnsi="Segoe UI" w:cs="Segoe UI"/>
          <w:b/>
          <w:bCs/>
          <w:iCs/>
          <w:sz w:val="20"/>
          <w:szCs w:val="20"/>
          <w:lang w:val="es-CL"/>
        </w:rPr>
        <w:t>enviar “</w:t>
      </w:r>
      <w:r w:rsidR="00230B14" w:rsidRPr="00EA7CDE">
        <w:rPr>
          <w:rFonts w:ascii="Segoe UI" w:hAnsi="Segoe UI" w:cs="Segoe UI"/>
          <w:b/>
          <w:bCs/>
          <w:iCs/>
          <w:sz w:val="20"/>
          <w:szCs w:val="20"/>
          <w:lang w:val="es-CL"/>
        </w:rPr>
        <w:t>resumen extendido</w:t>
      </w:r>
      <w:r w:rsidR="009D4F39" w:rsidRPr="00EA7CDE">
        <w:rPr>
          <w:rFonts w:ascii="Segoe UI" w:hAnsi="Segoe UI" w:cs="Segoe UI"/>
          <w:b/>
          <w:bCs/>
          <w:iCs/>
          <w:sz w:val="20"/>
          <w:szCs w:val="20"/>
          <w:lang w:val="es-CL"/>
        </w:rPr>
        <w:t>”</w:t>
      </w:r>
    </w:p>
    <w:p w14:paraId="7240C024" w14:textId="2E09B736" w:rsidR="009D4F39"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El </w:t>
      </w:r>
      <w:r w:rsidR="009D4F39" w:rsidRPr="00EA7CDE">
        <w:rPr>
          <w:rFonts w:ascii="Segoe UI" w:hAnsi="Segoe UI" w:cs="Segoe UI"/>
          <w:iCs/>
          <w:sz w:val="20"/>
          <w:szCs w:val="20"/>
          <w:lang w:val="es-CL"/>
        </w:rPr>
        <w:t>día 1</w:t>
      </w:r>
      <w:r w:rsidR="00230B14" w:rsidRPr="00EA7CDE">
        <w:rPr>
          <w:rFonts w:ascii="Segoe UI" w:hAnsi="Segoe UI" w:cs="Segoe UI"/>
          <w:iCs/>
          <w:sz w:val="20"/>
          <w:szCs w:val="20"/>
          <w:lang w:val="es-CL"/>
        </w:rPr>
        <w:t>3</w:t>
      </w:r>
      <w:r w:rsidRPr="00EA7CDE">
        <w:rPr>
          <w:rFonts w:ascii="Segoe UI" w:hAnsi="Segoe UI" w:cs="Segoe UI"/>
          <w:iCs/>
          <w:sz w:val="20"/>
          <w:szCs w:val="20"/>
          <w:lang w:val="es-CL"/>
        </w:rPr>
        <w:t xml:space="preserve"> de agosto de 202</w:t>
      </w:r>
      <w:r w:rsidR="009D4F39" w:rsidRPr="00EA7CDE">
        <w:rPr>
          <w:rFonts w:ascii="Segoe UI" w:hAnsi="Segoe UI" w:cs="Segoe UI"/>
          <w:iCs/>
          <w:sz w:val="20"/>
          <w:szCs w:val="20"/>
          <w:lang w:val="es-CL"/>
        </w:rPr>
        <w:t>1</w:t>
      </w:r>
      <w:r w:rsidRPr="00EA7CDE">
        <w:rPr>
          <w:rFonts w:ascii="Segoe UI" w:hAnsi="Segoe UI" w:cs="Segoe UI"/>
          <w:iCs/>
          <w:sz w:val="20"/>
          <w:szCs w:val="20"/>
          <w:lang w:val="es-CL"/>
        </w:rPr>
        <w:t xml:space="preserve"> se comunicarán los resultados de la preselección. </w:t>
      </w:r>
    </w:p>
    <w:p w14:paraId="0CBC8432" w14:textId="302294D3" w:rsidR="009D4F39"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El </w:t>
      </w:r>
      <w:r w:rsidR="009D4F39" w:rsidRPr="00EA7CDE">
        <w:rPr>
          <w:rFonts w:ascii="Segoe UI" w:hAnsi="Segoe UI" w:cs="Segoe UI"/>
          <w:iCs/>
          <w:sz w:val="20"/>
          <w:szCs w:val="20"/>
          <w:lang w:val="es-CL"/>
        </w:rPr>
        <w:t>(los) autor(es)</w:t>
      </w:r>
      <w:r w:rsidRPr="00EA7CDE">
        <w:rPr>
          <w:rFonts w:ascii="Segoe UI" w:hAnsi="Segoe UI" w:cs="Segoe UI"/>
          <w:iCs/>
          <w:sz w:val="20"/>
          <w:szCs w:val="20"/>
          <w:lang w:val="es-CL"/>
        </w:rPr>
        <w:t xml:space="preserve"> de </w:t>
      </w:r>
      <w:r w:rsidR="009D4F39" w:rsidRPr="00EA7CDE">
        <w:rPr>
          <w:rFonts w:ascii="Segoe UI" w:hAnsi="Segoe UI" w:cs="Segoe UI"/>
          <w:iCs/>
          <w:sz w:val="20"/>
          <w:szCs w:val="20"/>
          <w:lang w:val="es-CL"/>
        </w:rPr>
        <w:t>las iniciativas</w:t>
      </w:r>
      <w:r w:rsidRPr="00EA7CDE">
        <w:rPr>
          <w:rFonts w:ascii="Segoe UI" w:hAnsi="Segoe UI" w:cs="Segoe UI"/>
          <w:iCs/>
          <w:sz w:val="20"/>
          <w:szCs w:val="20"/>
          <w:lang w:val="es-CL"/>
        </w:rPr>
        <w:t xml:space="preserve"> seleccionad</w:t>
      </w:r>
      <w:r w:rsidR="009D4F39" w:rsidRPr="00EA7CDE">
        <w:rPr>
          <w:rFonts w:ascii="Segoe UI" w:hAnsi="Segoe UI" w:cs="Segoe UI"/>
          <w:iCs/>
          <w:sz w:val="20"/>
          <w:szCs w:val="20"/>
          <w:lang w:val="es-CL"/>
        </w:rPr>
        <w:t>a</w:t>
      </w:r>
      <w:r w:rsidRPr="00EA7CDE">
        <w:rPr>
          <w:rFonts w:ascii="Segoe UI" w:hAnsi="Segoe UI" w:cs="Segoe UI"/>
          <w:iCs/>
          <w:sz w:val="20"/>
          <w:szCs w:val="20"/>
          <w:lang w:val="es-CL"/>
        </w:rPr>
        <w:t>s recibirá(n) una comunicación oficial</w:t>
      </w:r>
      <w:r w:rsidR="009D4F39" w:rsidRPr="00EA7CDE">
        <w:rPr>
          <w:rFonts w:ascii="Segoe UI" w:hAnsi="Segoe UI" w:cs="Segoe UI"/>
          <w:iCs/>
          <w:sz w:val="20"/>
          <w:szCs w:val="20"/>
          <w:lang w:val="es-CL"/>
        </w:rPr>
        <w:t xml:space="preserve"> por parte de Fundación Paz Ciudadana, siendo invitado(s)</w:t>
      </w:r>
      <w:r w:rsidRPr="00EA7CDE">
        <w:rPr>
          <w:rFonts w:ascii="Segoe UI" w:hAnsi="Segoe UI" w:cs="Segoe UI"/>
          <w:iCs/>
          <w:sz w:val="20"/>
          <w:szCs w:val="20"/>
          <w:lang w:val="es-CL"/>
        </w:rPr>
        <w:t xml:space="preserve"> a escribir un</w:t>
      </w:r>
      <w:r w:rsidR="009D4F39" w:rsidRPr="00EA7CDE">
        <w:rPr>
          <w:rFonts w:ascii="Segoe UI" w:hAnsi="Segoe UI" w:cs="Segoe UI"/>
          <w:iCs/>
          <w:sz w:val="20"/>
          <w:szCs w:val="20"/>
          <w:lang w:val="es-CL"/>
        </w:rPr>
        <w:t xml:space="preserve"> “</w:t>
      </w:r>
      <w:r w:rsidR="00230B14" w:rsidRPr="00EA7CDE">
        <w:rPr>
          <w:rFonts w:ascii="Segoe UI" w:hAnsi="Segoe UI" w:cs="Segoe UI"/>
          <w:iCs/>
          <w:sz w:val="20"/>
          <w:szCs w:val="20"/>
          <w:lang w:val="es-CL"/>
        </w:rPr>
        <w:t>resumen extendido</w:t>
      </w:r>
      <w:r w:rsidR="009D4F39" w:rsidRPr="00EA7CDE">
        <w:rPr>
          <w:rFonts w:ascii="Segoe UI" w:hAnsi="Segoe UI" w:cs="Segoe UI"/>
          <w:iCs/>
          <w:sz w:val="20"/>
          <w:szCs w:val="20"/>
          <w:lang w:val="es-CL"/>
        </w:rPr>
        <w:t>” en un formato provisto por la organización</w:t>
      </w:r>
      <w:r w:rsidRPr="00EA7CDE">
        <w:rPr>
          <w:rFonts w:ascii="Segoe UI" w:hAnsi="Segoe UI" w:cs="Segoe UI"/>
          <w:iCs/>
          <w:sz w:val="20"/>
          <w:szCs w:val="20"/>
          <w:lang w:val="es-CL"/>
        </w:rPr>
        <w:t xml:space="preserve">. </w:t>
      </w:r>
    </w:p>
    <w:p w14:paraId="7D1FEF05" w14:textId="579BB5F4" w:rsidR="003A555A" w:rsidRPr="00EA7CDE" w:rsidRDefault="009D4F39"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El “</w:t>
      </w:r>
      <w:r w:rsidR="00230B14" w:rsidRPr="00EA7CDE">
        <w:rPr>
          <w:rFonts w:ascii="Segoe UI" w:hAnsi="Segoe UI" w:cs="Segoe UI"/>
          <w:iCs/>
          <w:sz w:val="20"/>
          <w:szCs w:val="20"/>
          <w:lang w:val="es-CL"/>
        </w:rPr>
        <w:t>resumen extendido</w:t>
      </w:r>
      <w:r w:rsidRPr="00EA7CDE">
        <w:rPr>
          <w:rFonts w:ascii="Segoe UI" w:hAnsi="Segoe UI" w:cs="Segoe UI"/>
          <w:iCs/>
          <w:sz w:val="20"/>
          <w:szCs w:val="20"/>
          <w:lang w:val="es-CL"/>
        </w:rPr>
        <w:t>” deberá</w:t>
      </w:r>
      <w:r w:rsidR="003A555A" w:rsidRPr="00EA7CDE">
        <w:rPr>
          <w:rFonts w:ascii="Segoe UI" w:hAnsi="Segoe UI" w:cs="Segoe UI"/>
          <w:iCs/>
          <w:sz w:val="20"/>
          <w:szCs w:val="20"/>
          <w:lang w:val="es-CL"/>
        </w:rPr>
        <w:t xml:space="preserve"> ser </w:t>
      </w:r>
      <w:r w:rsidRPr="00EA7CDE">
        <w:rPr>
          <w:rFonts w:ascii="Segoe UI" w:hAnsi="Segoe UI" w:cs="Segoe UI"/>
          <w:iCs/>
          <w:sz w:val="20"/>
          <w:szCs w:val="20"/>
          <w:lang w:val="es-CL"/>
        </w:rPr>
        <w:t>enviado</w:t>
      </w:r>
      <w:r w:rsidR="003A555A" w:rsidRPr="00EA7CDE">
        <w:rPr>
          <w:rFonts w:ascii="Segoe UI" w:hAnsi="Segoe UI" w:cs="Segoe UI"/>
          <w:iCs/>
          <w:sz w:val="20"/>
          <w:szCs w:val="20"/>
          <w:lang w:val="es-CL"/>
        </w:rPr>
        <w:t xml:space="preserve"> </w:t>
      </w:r>
      <w:r w:rsidR="00230B14" w:rsidRPr="00EA7CDE">
        <w:rPr>
          <w:rFonts w:ascii="Segoe UI" w:hAnsi="Segoe UI" w:cs="Segoe UI"/>
          <w:iCs/>
          <w:sz w:val="20"/>
          <w:szCs w:val="20"/>
          <w:lang w:val="es-CL"/>
        </w:rPr>
        <w:t xml:space="preserve">hasta </w:t>
      </w:r>
      <w:r w:rsidR="003A555A" w:rsidRPr="00EA7CDE">
        <w:rPr>
          <w:rFonts w:ascii="Segoe UI" w:hAnsi="Segoe UI" w:cs="Segoe UI"/>
          <w:iCs/>
          <w:sz w:val="20"/>
          <w:szCs w:val="20"/>
          <w:lang w:val="es-CL"/>
        </w:rPr>
        <w:t xml:space="preserve">el </w:t>
      </w:r>
      <w:r w:rsidRPr="00EA7CDE">
        <w:rPr>
          <w:rFonts w:ascii="Segoe UI" w:hAnsi="Segoe UI" w:cs="Segoe UI"/>
          <w:iCs/>
          <w:sz w:val="20"/>
          <w:szCs w:val="20"/>
          <w:lang w:val="es-CL"/>
        </w:rPr>
        <w:t>día 6</w:t>
      </w:r>
      <w:r w:rsidR="003A555A" w:rsidRPr="00EA7CDE">
        <w:rPr>
          <w:rFonts w:ascii="Segoe UI" w:hAnsi="Segoe UI" w:cs="Segoe UI"/>
          <w:iCs/>
          <w:sz w:val="20"/>
          <w:szCs w:val="20"/>
          <w:lang w:val="es-CL"/>
        </w:rPr>
        <w:t xml:space="preserve"> de </w:t>
      </w:r>
      <w:r w:rsidRPr="00EA7CDE">
        <w:rPr>
          <w:rFonts w:ascii="Segoe UI" w:hAnsi="Segoe UI" w:cs="Segoe UI"/>
          <w:iCs/>
          <w:sz w:val="20"/>
          <w:szCs w:val="20"/>
          <w:lang w:val="es-CL"/>
        </w:rPr>
        <w:t>septiembre</w:t>
      </w:r>
      <w:r w:rsidR="003A555A" w:rsidRPr="00EA7CDE">
        <w:rPr>
          <w:rFonts w:ascii="Segoe UI" w:hAnsi="Segoe UI" w:cs="Segoe UI"/>
          <w:iCs/>
          <w:sz w:val="20"/>
          <w:szCs w:val="20"/>
          <w:lang w:val="es-CL"/>
        </w:rPr>
        <w:t xml:space="preserve"> de 202</w:t>
      </w:r>
      <w:r w:rsidRPr="00EA7CDE">
        <w:rPr>
          <w:rFonts w:ascii="Segoe UI" w:hAnsi="Segoe UI" w:cs="Segoe UI"/>
          <w:iCs/>
          <w:sz w:val="20"/>
          <w:szCs w:val="20"/>
          <w:lang w:val="es-CL"/>
        </w:rPr>
        <w:t>1</w:t>
      </w:r>
      <w:r w:rsidR="003A555A" w:rsidRPr="00EA7CDE">
        <w:rPr>
          <w:rFonts w:ascii="Segoe UI" w:hAnsi="Segoe UI" w:cs="Segoe UI"/>
          <w:iCs/>
          <w:sz w:val="20"/>
          <w:szCs w:val="20"/>
          <w:lang w:val="es-CL"/>
        </w:rPr>
        <w:t xml:space="preserve"> </w:t>
      </w:r>
      <w:r w:rsidRPr="00EA7CDE">
        <w:rPr>
          <w:rFonts w:ascii="Segoe UI" w:hAnsi="Segoe UI" w:cs="Segoe UI"/>
          <w:iCs/>
          <w:sz w:val="20"/>
          <w:szCs w:val="20"/>
          <w:lang w:val="es-CL"/>
        </w:rPr>
        <w:t xml:space="preserve">a las 12.00 horas </w:t>
      </w:r>
      <w:r w:rsidR="00E56985" w:rsidRPr="00EA7CDE">
        <w:rPr>
          <w:rFonts w:ascii="Segoe UI" w:hAnsi="Segoe UI" w:cs="Segoe UI"/>
          <w:iCs/>
          <w:sz w:val="20"/>
          <w:szCs w:val="20"/>
          <w:lang w:val="es-CL"/>
        </w:rPr>
        <w:t>(</w:t>
      </w:r>
      <w:r w:rsidR="0098310A">
        <w:rPr>
          <w:rFonts w:ascii="Segoe UI" w:hAnsi="Segoe UI" w:cs="Segoe UI"/>
          <w:iCs/>
          <w:sz w:val="20"/>
          <w:szCs w:val="20"/>
          <w:lang w:val="es-CL"/>
        </w:rPr>
        <w:t>Santiago de Chile</w:t>
      </w:r>
      <w:r w:rsidRPr="00EA7CDE">
        <w:rPr>
          <w:rFonts w:ascii="Segoe UI" w:hAnsi="Segoe UI" w:cs="Segoe UI"/>
          <w:iCs/>
          <w:sz w:val="20"/>
          <w:szCs w:val="20"/>
          <w:lang w:val="es-CL"/>
        </w:rPr>
        <w:t>)</w:t>
      </w:r>
      <w:r w:rsidR="003A555A" w:rsidRPr="00EA7CDE">
        <w:rPr>
          <w:rFonts w:ascii="Segoe UI" w:hAnsi="Segoe UI" w:cs="Segoe UI"/>
          <w:iCs/>
          <w:sz w:val="20"/>
          <w:szCs w:val="20"/>
          <w:lang w:val="es-CL"/>
        </w:rPr>
        <w:t>. Una vez recibid</w:t>
      </w:r>
      <w:r w:rsidRPr="00EA7CDE">
        <w:rPr>
          <w:rFonts w:ascii="Segoe UI" w:hAnsi="Segoe UI" w:cs="Segoe UI"/>
          <w:iCs/>
          <w:sz w:val="20"/>
          <w:szCs w:val="20"/>
          <w:lang w:val="es-CL"/>
        </w:rPr>
        <w:t>a la documentación, la organización</w:t>
      </w:r>
      <w:r w:rsidR="003A555A" w:rsidRPr="00EA7CDE">
        <w:rPr>
          <w:rFonts w:ascii="Segoe UI" w:hAnsi="Segoe UI" w:cs="Segoe UI"/>
          <w:iCs/>
          <w:sz w:val="20"/>
          <w:szCs w:val="20"/>
          <w:lang w:val="es-CL"/>
        </w:rPr>
        <w:t xml:space="preserve"> determinará si cumple con los estándares solicitados para la posterior edición e ingreso en el Banco de Buenas Prácticas de Fundación Paz Ciudadana (</w:t>
      </w:r>
      <w:hyperlink r:id="rId9" w:history="1">
        <w:r w:rsidR="00230B14" w:rsidRPr="00EA7CDE">
          <w:rPr>
            <w:rStyle w:val="Hipervnculo"/>
            <w:rFonts w:ascii="Segoe UI" w:hAnsi="Segoe UI" w:cs="Segoe UI"/>
            <w:iCs/>
            <w:sz w:val="20"/>
            <w:szCs w:val="20"/>
            <w:lang w:val="es-CL"/>
          </w:rPr>
          <w:t>https://bancobuenaspracticas.pazciudadana.cl/</w:t>
        </w:r>
      </w:hyperlink>
      <w:r w:rsidRPr="00EA7CDE">
        <w:rPr>
          <w:rFonts w:ascii="Segoe UI" w:hAnsi="Segoe UI" w:cs="Segoe UI"/>
          <w:iCs/>
          <w:sz w:val="20"/>
          <w:szCs w:val="20"/>
          <w:lang w:val="es-CL"/>
        </w:rPr>
        <w:t>).</w:t>
      </w:r>
      <w:r w:rsidR="00230B14" w:rsidRPr="00EA7CDE">
        <w:rPr>
          <w:rFonts w:ascii="Segoe UI" w:hAnsi="Segoe UI" w:cs="Segoe UI"/>
          <w:iCs/>
          <w:sz w:val="20"/>
          <w:szCs w:val="20"/>
          <w:lang w:val="es-CL"/>
        </w:rPr>
        <w:t xml:space="preserve"> </w:t>
      </w:r>
    </w:p>
    <w:p w14:paraId="4D2181C9" w14:textId="7FCBAC25" w:rsidR="003A555A" w:rsidRPr="00EA7CDE" w:rsidRDefault="003A555A" w:rsidP="003A555A">
      <w:pPr>
        <w:spacing w:after="120"/>
        <w:jc w:val="both"/>
        <w:rPr>
          <w:rFonts w:ascii="Segoe UI" w:hAnsi="Segoe UI" w:cs="Segoe UI"/>
          <w:b/>
          <w:bCs/>
          <w:iCs/>
          <w:sz w:val="20"/>
          <w:szCs w:val="20"/>
          <w:lang w:val="es-CL"/>
        </w:rPr>
      </w:pPr>
      <w:r w:rsidRPr="00EA7CDE">
        <w:rPr>
          <w:rFonts w:ascii="Segoe UI" w:hAnsi="Segoe UI" w:cs="Segoe UI"/>
          <w:b/>
          <w:bCs/>
          <w:iCs/>
          <w:sz w:val="20"/>
          <w:szCs w:val="20"/>
          <w:lang w:val="es-CL"/>
        </w:rPr>
        <w:t xml:space="preserve">Tercera etapa – </w:t>
      </w:r>
      <w:r w:rsidR="009D4F39" w:rsidRPr="00EA7CDE">
        <w:rPr>
          <w:rFonts w:ascii="Segoe UI" w:hAnsi="Segoe UI" w:cs="Segoe UI"/>
          <w:b/>
          <w:bCs/>
          <w:iCs/>
          <w:sz w:val="20"/>
          <w:szCs w:val="20"/>
          <w:lang w:val="es-CL"/>
        </w:rPr>
        <w:t>I</w:t>
      </w:r>
      <w:r w:rsidRPr="00EA7CDE">
        <w:rPr>
          <w:rFonts w:ascii="Segoe UI" w:hAnsi="Segoe UI" w:cs="Segoe UI"/>
          <w:b/>
          <w:bCs/>
          <w:iCs/>
          <w:sz w:val="20"/>
          <w:szCs w:val="20"/>
          <w:lang w:val="es-CL"/>
        </w:rPr>
        <w:t>nvitación a participar en la X</w:t>
      </w:r>
      <w:r w:rsidR="009D4F39" w:rsidRPr="00EA7CDE">
        <w:rPr>
          <w:rFonts w:ascii="Segoe UI" w:hAnsi="Segoe UI" w:cs="Segoe UI"/>
          <w:b/>
          <w:bCs/>
          <w:iCs/>
          <w:sz w:val="20"/>
          <w:szCs w:val="20"/>
          <w:lang w:val="es-CL"/>
        </w:rPr>
        <w:t>II</w:t>
      </w:r>
      <w:r w:rsidRPr="00EA7CDE">
        <w:rPr>
          <w:rFonts w:ascii="Segoe UI" w:hAnsi="Segoe UI" w:cs="Segoe UI"/>
          <w:b/>
          <w:bCs/>
          <w:iCs/>
          <w:sz w:val="20"/>
          <w:szCs w:val="20"/>
          <w:lang w:val="es-CL"/>
        </w:rPr>
        <w:t xml:space="preserve"> Conferencia Internacional</w:t>
      </w:r>
      <w:r w:rsidR="00230B14" w:rsidRPr="00EA7CDE">
        <w:rPr>
          <w:rFonts w:ascii="Segoe UI" w:hAnsi="Segoe UI" w:cs="Segoe UI"/>
          <w:b/>
          <w:bCs/>
          <w:iCs/>
          <w:sz w:val="20"/>
          <w:szCs w:val="20"/>
          <w:lang w:val="es-CL"/>
        </w:rPr>
        <w:t xml:space="preserve"> y publicación de artículo.</w:t>
      </w:r>
    </w:p>
    <w:p w14:paraId="06A46F9D" w14:textId="25C101DE" w:rsidR="00230B14" w:rsidRPr="00EA7CDE" w:rsidRDefault="009D4F39"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El (los) autor(es) </w:t>
      </w:r>
      <w:r w:rsidR="003A555A" w:rsidRPr="00EA7CDE">
        <w:rPr>
          <w:rFonts w:ascii="Segoe UI" w:hAnsi="Segoe UI" w:cs="Segoe UI"/>
          <w:iCs/>
          <w:sz w:val="20"/>
          <w:szCs w:val="20"/>
          <w:lang w:val="es-CL"/>
        </w:rPr>
        <w:t xml:space="preserve">de la </w:t>
      </w:r>
      <w:r w:rsidRPr="00EA7CDE">
        <w:rPr>
          <w:rFonts w:ascii="Segoe UI" w:hAnsi="Segoe UI" w:cs="Segoe UI"/>
          <w:iCs/>
          <w:sz w:val="20"/>
          <w:szCs w:val="20"/>
          <w:lang w:val="es-CL"/>
        </w:rPr>
        <w:t>iniciativa</w:t>
      </w:r>
      <w:r w:rsidR="003A555A" w:rsidRPr="00EA7CDE">
        <w:rPr>
          <w:rFonts w:ascii="Segoe UI" w:hAnsi="Segoe UI" w:cs="Segoe UI"/>
          <w:iCs/>
          <w:sz w:val="20"/>
          <w:szCs w:val="20"/>
          <w:lang w:val="es-CL"/>
        </w:rPr>
        <w:t xml:space="preserve"> seleccionada recibirá el </w:t>
      </w:r>
      <w:r w:rsidRPr="00EA7CDE">
        <w:rPr>
          <w:rFonts w:ascii="Segoe UI" w:hAnsi="Segoe UI" w:cs="Segoe UI"/>
          <w:iCs/>
          <w:sz w:val="20"/>
          <w:szCs w:val="20"/>
          <w:lang w:val="es-CL"/>
        </w:rPr>
        <w:t>día 2</w:t>
      </w:r>
      <w:r w:rsidR="00230B14" w:rsidRPr="00EA7CDE">
        <w:rPr>
          <w:rFonts w:ascii="Segoe UI" w:hAnsi="Segoe UI" w:cs="Segoe UI"/>
          <w:iCs/>
          <w:sz w:val="20"/>
          <w:szCs w:val="20"/>
          <w:lang w:val="es-CL"/>
        </w:rPr>
        <w:t>4</w:t>
      </w:r>
      <w:r w:rsidRPr="00EA7CDE">
        <w:rPr>
          <w:rFonts w:ascii="Segoe UI" w:hAnsi="Segoe UI" w:cs="Segoe UI"/>
          <w:iCs/>
          <w:sz w:val="20"/>
          <w:szCs w:val="20"/>
          <w:lang w:val="es-CL"/>
        </w:rPr>
        <w:t xml:space="preserve"> de septiembre de 2021</w:t>
      </w:r>
      <w:r w:rsidR="003A555A" w:rsidRPr="00EA7CDE">
        <w:rPr>
          <w:rFonts w:ascii="Segoe UI" w:hAnsi="Segoe UI" w:cs="Segoe UI"/>
          <w:iCs/>
          <w:sz w:val="20"/>
          <w:szCs w:val="20"/>
          <w:lang w:val="es-CL"/>
        </w:rPr>
        <w:t xml:space="preserve"> el resultado de la segunda etapa</w:t>
      </w:r>
      <w:r w:rsidR="00230B14" w:rsidRPr="00EA7CDE">
        <w:rPr>
          <w:rFonts w:ascii="Segoe UI" w:hAnsi="Segoe UI" w:cs="Segoe UI"/>
          <w:iCs/>
          <w:sz w:val="20"/>
          <w:szCs w:val="20"/>
          <w:lang w:val="es-CL"/>
        </w:rPr>
        <w:t>, debiendo enviar durante el mes de noviembre un artículo final de su iniciativa seleccionada para su posterior publicación en el Banco de Buenas Prácticas.</w:t>
      </w:r>
    </w:p>
    <w:p w14:paraId="1A8F77AC" w14:textId="01F026BE" w:rsidR="003A555A" w:rsidRPr="00EA7CDE" w:rsidRDefault="00230B14"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De igual manera, y </w:t>
      </w:r>
      <w:r w:rsidR="003A555A" w:rsidRPr="00EA7CDE">
        <w:rPr>
          <w:rFonts w:ascii="Segoe UI" w:hAnsi="Segoe UI" w:cs="Segoe UI"/>
          <w:iCs/>
          <w:sz w:val="20"/>
          <w:szCs w:val="20"/>
          <w:lang w:val="es-CL"/>
        </w:rPr>
        <w:t xml:space="preserve">según la idoneidad y características del texto presentado, </w:t>
      </w:r>
      <w:r w:rsidRPr="00EA7CDE">
        <w:rPr>
          <w:rFonts w:ascii="Segoe UI" w:hAnsi="Segoe UI" w:cs="Segoe UI"/>
          <w:iCs/>
          <w:sz w:val="20"/>
          <w:szCs w:val="20"/>
          <w:lang w:val="es-CL"/>
        </w:rPr>
        <w:t xml:space="preserve">se enviará a </w:t>
      </w:r>
      <w:r w:rsidR="0098310A">
        <w:rPr>
          <w:rFonts w:ascii="Segoe UI" w:hAnsi="Segoe UI" w:cs="Segoe UI"/>
          <w:iCs/>
          <w:sz w:val="20"/>
          <w:szCs w:val="20"/>
          <w:lang w:val="es-CL"/>
        </w:rPr>
        <w:t>las iniciativas mejor evaluadas</w:t>
      </w:r>
      <w:r w:rsidRPr="00EA7CDE">
        <w:rPr>
          <w:rFonts w:ascii="Segoe UI" w:hAnsi="Segoe UI" w:cs="Segoe UI"/>
          <w:iCs/>
          <w:sz w:val="20"/>
          <w:szCs w:val="20"/>
          <w:lang w:val="es-CL"/>
        </w:rPr>
        <w:t xml:space="preserve"> </w:t>
      </w:r>
      <w:r w:rsidR="003A555A" w:rsidRPr="00EA7CDE">
        <w:rPr>
          <w:rFonts w:ascii="Segoe UI" w:hAnsi="Segoe UI" w:cs="Segoe UI"/>
          <w:iCs/>
          <w:sz w:val="20"/>
          <w:szCs w:val="20"/>
          <w:lang w:val="es-CL"/>
        </w:rPr>
        <w:t xml:space="preserve">una invitación a exponer en la </w:t>
      </w:r>
      <w:r w:rsidR="00E56985" w:rsidRPr="00EA7CDE">
        <w:rPr>
          <w:rFonts w:ascii="Segoe UI" w:hAnsi="Segoe UI" w:cs="Segoe UI"/>
          <w:iCs/>
          <w:sz w:val="20"/>
          <w:szCs w:val="20"/>
          <w:lang w:val="es-CL"/>
        </w:rPr>
        <w:t xml:space="preserve">“XII Conferencia Internacional para </w:t>
      </w:r>
      <w:r w:rsidR="007E7159">
        <w:rPr>
          <w:rFonts w:ascii="Segoe UI" w:hAnsi="Segoe UI" w:cs="Segoe UI"/>
          <w:iCs/>
          <w:sz w:val="20"/>
          <w:szCs w:val="20"/>
          <w:lang w:val="es-CL"/>
        </w:rPr>
        <w:t>C</w:t>
      </w:r>
      <w:r w:rsidR="00E56985" w:rsidRPr="00EA7CDE">
        <w:rPr>
          <w:rFonts w:ascii="Segoe UI" w:hAnsi="Segoe UI" w:cs="Segoe UI"/>
          <w:iCs/>
          <w:sz w:val="20"/>
          <w:szCs w:val="20"/>
          <w:lang w:val="es-CL"/>
        </w:rPr>
        <w:t xml:space="preserve">iudades y </w:t>
      </w:r>
      <w:r w:rsidR="007E7159">
        <w:rPr>
          <w:rFonts w:ascii="Segoe UI" w:hAnsi="Segoe UI" w:cs="Segoe UI"/>
          <w:iCs/>
          <w:sz w:val="20"/>
          <w:szCs w:val="20"/>
          <w:lang w:val="es-CL"/>
        </w:rPr>
        <w:t>B</w:t>
      </w:r>
      <w:r w:rsidR="00E56985" w:rsidRPr="00EA7CDE">
        <w:rPr>
          <w:rFonts w:ascii="Segoe UI" w:hAnsi="Segoe UI" w:cs="Segoe UI"/>
          <w:iCs/>
          <w:sz w:val="20"/>
          <w:szCs w:val="20"/>
          <w:lang w:val="es-CL"/>
        </w:rPr>
        <w:t xml:space="preserve">arrios </w:t>
      </w:r>
      <w:r w:rsidR="007E7159">
        <w:rPr>
          <w:rFonts w:ascii="Segoe UI" w:hAnsi="Segoe UI" w:cs="Segoe UI"/>
          <w:iCs/>
          <w:sz w:val="20"/>
          <w:szCs w:val="20"/>
          <w:lang w:val="es-CL"/>
        </w:rPr>
        <w:t>M</w:t>
      </w:r>
      <w:r w:rsidR="00E56985" w:rsidRPr="00EA7CDE">
        <w:rPr>
          <w:rFonts w:ascii="Segoe UI" w:hAnsi="Segoe UI" w:cs="Segoe UI"/>
          <w:iCs/>
          <w:sz w:val="20"/>
          <w:szCs w:val="20"/>
          <w:lang w:val="es-CL"/>
        </w:rPr>
        <w:t xml:space="preserve">ás </w:t>
      </w:r>
      <w:r w:rsidR="007E7159">
        <w:rPr>
          <w:rFonts w:ascii="Segoe UI" w:hAnsi="Segoe UI" w:cs="Segoe UI"/>
          <w:iCs/>
          <w:sz w:val="20"/>
          <w:szCs w:val="20"/>
          <w:lang w:val="es-CL"/>
        </w:rPr>
        <w:t>S</w:t>
      </w:r>
      <w:r w:rsidR="00E56985" w:rsidRPr="00EA7CDE">
        <w:rPr>
          <w:rFonts w:ascii="Segoe UI" w:hAnsi="Segoe UI" w:cs="Segoe UI"/>
          <w:iCs/>
          <w:sz w:val="20"/>
          <w:szCs w:val="20"/>
          <w:lang w:val="es-CL"/>
        </w:rPr>
        <w:t>eguros”</w:t>
      </w:r>
      <w:r w:rsidR="003A555A" w:rsidRPr="00EA7CDE">
        <w:rPr>
          <w:rFonts w:ascii="Segoe UI" w:hAnsi="Segoe UI" w:cs="Segoe UI"/>
          <w:iCs/>
          <w:sz w:val="20"/>
          <w:szCs w:val="20"/>
          <w:lang w:val="es-CL"/>
        </w:rPr>
        <w:t xml:space="preserve">, que preliminarmente se encuentra programada para el mes de </w:t>
      </w:r>
      <w:r w:rsidR="00DE519E" w:rsidRPr="00EA7CDE">
        <w:rPr>
          <w:rFonts w:ascii="Segoe UI" w:hAnsi="Segoe UI" w:cs="Segoe UI"/>
          <w:iCs/>
          <w:sz w:val="20"/>
          <w:szCs w:val="20"/>
          <w:lang w:val="es-CL"/>
        </w:rPr>
        <w:t>octubre</w:t>
      </w:r>
      <w:r w:rsidR="003A555A" w:rsidRPr="00EA7CDE">
        <w:rPr>
          <w:rFonts w:ascii="Segoe UI" w:hAnsi="Segoe UI" w:cs="Segoe UI"/>
          <w:iCs/>
          <w:sz w:val="20"/>
          <w:szCs w:val="20"/>
          <w:lang w:val="es-CL"/>
        </w:rPr>
        <w:t xml:space="preserve"> de 202</w:t>
      </w:r>
      <w:r w:rsidR="00DE519E" w:rsidRPr="00EA7CDE">
        <w:rPr>
          <w:rFonts w:ascii="Segoe UI" w:hAnsi="Segoe UI" w:cs="Segoe UI"/>
          <w:iCs/>
          <w:sz w:val="20"/>
          <w:szCs w:val="20"/>
          <w:lang w:val="es-CL"/>
        </w:rPr>
        <w:t>1</w:t>
      </w:r>
      <w:r w:rsidR="003A555A" w:rsidRPr="00EA7CDE">
        <w:rPr>
          <w:rFonts w:ascii="Segoe UI" w:hAnsi="Segoe UI" w:cs="Segoe UI"/>
          <w:iCs/>
          <w:sz w:val="20"/>
          <w:szCs w:val="20"/>
          <w:lang w:val="es-CL"/>
        </w:rPr>
        <w:t>.</w:t>
      </w:r>
    </w:p>
    <w:p w14:paraId="3525496B" w14:textId="77777777" w:rsidR="00DE519E" w:rsidRPr="00EA7CDE" w:rsidRDefault="00DE519E" w:rsidP="003A555A">
      <w:pPr>
        <w:spacing w:after="120"/>
        <w:jc w:val="both"/>
        <w:rPr>
          <w:rFonts w:ascii="Segoe UI" w:hAnsi="Segoe UI" w:cs="Segoe UI"/>
          <w:iCs/>
          <w:sz w:val="20"/>
          <w:szCs w:val="20"/>
          <w:lang w:val="es-CL"/>
        </w:rPr>
      </w:pPr>
    </w:p>
    <w:p w14:paraId="66E9F54E" w14:textId="1E3385AC" w:rsidR="003A555A"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Frente a cualquier duda o inquietud contactar a </w:t>
      </w:r>
      <w:r w:rsidR="00DE519E" w:rsidRPr="00EA7CDE">
        <w:rPr>
          <w:rFonts w:ascii="Segoe UI" w:hAnsi="Segoe UI" w:cs="Segoe UI"/>
          <w:iCs/>
          <w:sz w:val="20"/>
          <w:szCs w:val="20"/>
          <w:lang w:val="es-CL"/>
        </w:rPr>
        <w:t>m</w:t>
      </w:r>
      <w:r w:rsidRPr="00EA7CDE">
        <w:rPr>
          <w:rFonts w:ascii="Segoe UI" w:hAnsi="Segoe UI" w:cs="Segoe UI"/>
          <w:iCs/>
          <w:sz w:val="20"/>
          <w:szCs w:val="20"/>
          <w:lang w:val="es-CL"/>
        </w:rPr>
        <w:t>ail: buenaspracticas@pazciudadana.cl</w:t>
      </w:r>
      <w:r w:rsidR="00DE519E" w:rsidRPr="00EA7CDE">
        <w:rPr>
          <w:rFonts w:ascii="Segoe UI" w:hAnsi="Segoe UI" w:cs="Segoe UI"/>
          <w:iCs/>
          <w:sz w:val="20"/>
          <w:szCs w:val="20"/>
          <w:lang w:val="es-CL"/>
        </w:rPr>
        <w:t>.</w:t>
      </w:r>
    </w:p>
    <w:p w14:paraId="15C5858C" w14:textId="720FF145" w:rsidR="003A555A" w:rsidRPr="00EA7CDE" w:rsidRDefault="003A555A" w:rsidP="003A555A">
      <w:pPr>
        <w:spacing w:after="120"/>
        <w:jc w:val="both"/>
        <w:rPr>
          <w:rFonts w:ascii="Segoe UI" w:hAnsi="Segoe UI" w:cs="Segoe UI"/>
          <w:iCs/>
          <w:sz w:val="20"/>
          <w:szCs w:val="20"/>
          <w:lang w:val="es-CL"/>
        </w:rPr>
      </w:pPr>
      <w:r w:rsidRPr="00EA7CDE">
        <w:rPr>
          <w:rFonts w:ascii="Segoe UI" w:hAnsi="Segoe UI" w:cs="Segoe UI"/>
          <w:iCs/>
          <w:sz w:val="20"/>
          <w:szCs w:val="20"/>
          <w:lang w:val="es-CL"/>
        </w:rPr>
        <w:t xml:space="preserve">Visite nuestro sitio web: </w:t>
      </w:r>
      <w:hyperlink r:id="rId10" w:history="1">
        <w:r w:rsidR="00E531C8" w:rsidRPr="00EA7CDE">
          <w:rPr>
            <w:rStyle w:val="Hipervnculo"/>
            <w:rFonts w:ascii="Segoe UI" w:hAnsi="Segoe UI" w:cs="Segoe UI"/>
            <w:iCs/>
            <w:sz w:val="20"/>
            <w:szCs w:val="20"/>
            <w:lang w:val="es-CL"/>
          </w:rPr>
          <w:t>https://pazciudadana.cl/biblioteca/?k=analisis-criminal</w:t>
        </w:r>
      </w:hyperlink>
    </w:p>
    <w:p w14:paraId="4FA861DB" w14:textId="30CBF2C6" w:rsidR="00D5567A" w:rsidRDefault="00D5567A">
      <w:pPr>
        <w:rPr>
          <w:rFonts w:ascii="Segoe UI" w:hAnsi="Segoe UI" w:cs="Segoe UI"/>
          <w:iCs/>
          <w:sz w:val="20"/>
          <w:szCs w:val="20"/>
          <w:lang w:val="es-CL"/>
        </w:rPr>
      </w:pPr>
      <w:r>
        <w:rPr>
          <w:rFonts w:ascii="Segoe UI" w:hAnsi="Segoe UI" w:cs="Segoe UI"/>
          <w:iCs/>
          <w:sz w:val="20"/>
          <w:szCs w:val="20"/>
          <w:lang w:val="es-CL"/>
        </w:rPr>
        <w:br w:type="page"/>
      </w:r>
    </w:p>
    <w:p w14:paraId="1B2D5EEA" w14:textId="4D7B2A17" w:rsidR="00E531C8" w:rsidRDefault="00D5567A" w:rsidP="003A555A">
      <w:pPr>
        <w:spacing w:after="120"/>
        <w:jc w:val="both"/>
        <w:rPr>
          <w:rFonts w:ascii="Segoe UI" w:hAnsi="Segoe UI" w:cs="Segoe UI"/>
          <w:b/>
          <w:bCs/>
          <w:iCs/>
          <w:sz w:val="20"/>
          <w:szCs w:val="20"/>
          <w:lang w:val="es-CL"/>
        </w:rPr>
      </w:pPr>
      <w:r>
        <w:rPr>
          <w:rFonts w:ascii="Segoe UI" w:hAnsi="Segoe UI" w:cs="Segoe UI"/>
          <w:b/>
          <w:bCs/>
          <w:iCs/>
          <w:sz w:val="20"/>
          <w:szCs w:val="20"/>
          <w:lang w:val="es-CL"/>
        </w:rPr>
        <w:lastRenderedPageBreak/>
        <w:t>Principales hitos asociados</w:t>
      </w:r>
    </w:p>
    <w:p w14:paraId="090AA367" w14:textId="49E7749B" w:rsidR="00D5567A" w:rsidRDefault="003D493E"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Martes</w:t>
      </w:r>
      <w:r w:rsidR="00D5567A">
        <w:rPr>
          <w:rFonts w:ascii="Segoe UI" w:hAnsi="Segoe UI" w:cs="Segoe UI"/>
          <w:iCs/>
          <w:sz w:val="20"/>
          <w:szCs w:val="20"/>
          <w:lang w:val="es-CL"/>
        </w:rPr>
        <w:t xml:space="preserve"> 1</w:t>
      </w:r>
      <w:r>
        <w:rPr>
          <w:rFonts w:ascii="Segoe UI" w:hAnsi="Segoe UI" w:cs="Segoe UI"/>
          <w:iCs/>
          <w:sz w:val="20"/>
          <w:szCs w:val="20"/>
          <w:lang w:val="es-CL"/>
        </w:rPr>
        <w:t>5</w:t>
      </w:r>
      <w:r w:rsidR="00D5567A">
        <w:rPr>
          <w:rFonts w:ascii="Segoe UI" w:hAnsi="Segoe UI" w:cs="Segoe UI"/>
          <w:iCs/>
          <w:sz w:val="20"/>
          <w:szCs w:val="20"/>
          <w:lang w:val="es-CL"/>
        </w:rPr>
        <w:t xml:space="preserve"> de junio –</w:t>
      </w:r>
      <w:r w:rsidR="00DB5545">
        <w:rPr>
          <w:rFonts w:ascii="Segoe UI" w:hAnsi="Segoe UI" w:cs="Segoe UI"/>
          <w:iCs/>
          <w:sz w:val="20"/>
          <w:szCs w:val="20"/>
          <w:lang w:val="es-CL"/>
        </w:rPr>
        <w:t xml:space="preserve"> I</w:t>
      </w:r>
      <w:r w:rsidR="00D5567A">
        <w:rPr>
          <w:rFonts w:ascii="Segoe UI" w:hAnsi="Segoe UI" w:cs="Segoe UI"/>
          <w:iCs/>
          <w:sz w:val="20"/>
          <w:szCs w:val="20"/>
          <w:lang w:val="es-CL"/>
        </w:rPr>
        <w:t xml:space="preserve">nicio de postulaciones </w:t>
      </w:r>
      <w:r w:rsidR="00DB5545">
        <w:rPr>
          <w:rFonts w:ascii="Segoe UI" w:hAnsi="Segoe UI" w:cs="Segoe UI"/>
          <w:iCs/>
          <w:sz w:val="20"/>
          <w:szCs w:val="20"/>
          <w:lang w:val="es-CL"/>
        </w:rPr>
        <w:t xml:space="preserve">al </w:t>
      </w:r>
      <w:r w:rsidR="00396E68" w:rsidRPr="00396E68">
        <w:rPr>
          <w:rFonts w:ascii="Segoe UI" w:hAnsi="Segoe UI" w:cs="Segoe UI"/>
          <w:iCs/>
          <w:sz w:val="20"/>
          <w:szCs w:val="20"/>
          <w:lang w:val="es-CL"/>
        </w:rPr>
        <w:t>Concurso Internacional sobre Iniciativas Prometedoras y Buenas Prácticas en Gestión de Información en Seguridad Ciudadana</w:t>
      </w:r>
      <w:r w:rsidR="00D5567A">
        <w:rPr>
          <w:rFonts w:ascii="Segoe UI" w:hAnsi="Segoe UI" w:cs="Segoe UI"/>
          <w:iCs/>
          <w:sz w:val="20"/>
          <w:szCs w:val="20"/>
          <w:lang w:val="es-CL"/>
        </w:rPr>
        <w:t>.</w:t>
      </w:r>
    </w:p>
    <w:p w14:paraId="67042252" w14:textId="7A892000" w:rsidR="00396E68" w:rsidRDefault="00396E68" w:rsidP="00396E68">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 xml:space="preserve">Martes </w:t>
      </w:r>
      <w:r w:rsidRPr="00EA7CDE">
        <w:rPr>
          <w:rFonts w:ascii="Segoe UI" w:hAnsi="Segoe UI" w:cs="Segoe UI"/>
          <w:iCs/>
          <w:sz w:val="20"/>
          <w:szCs w:val="20"/>
          <w:lang w:val="es-CL"/>
        </w:rPr>
        <w:t>2</w:t>
      </w:r>
      <w:r>
        <w:rPr>
          <w:rFonts w:ascii="Segoe UI" w:hAnsi="Segoe UI" w:cs="Segoe UI"/>
          <w:iCs/>
          <w:sz w:val="20"/>
          <w:szCs w:val="20"/>
          <w:lang w:val="es-CL"/>
        </w:rPr>
        <w:t>9</w:t>
      </w:r>
      <w:r w:rsidRPr="00EA7CDE">
        <w:rPr>
          <w:rFonts w:ascii="Segoe UI" w:hAnsi="Segoe UI" w:cs="Segoe UI"/>
          <w:iCs/>
          <w:sz w:val="20"/>
          <w:szCs w:val="20"/>
          <w:lang w:val="es-CL"/>
        </w:rPr>
        <w:t xml:space="preserve"> de julio</w:t>
      </w:r>
      <w:r>
        <w:rPr>
          <w:rFonts w:ascii="Segoe UI" w:hAnsi="Segoe UI" w:cs="Segoe UI"/>
          <w:iCs/>
          <w:sz w:val="20"/>
          <w:szCs w:val="20"/>
          <w:lang w:val="es-CL"/>
        </w:rPr>
        <w:t>* – Reunión para aclaración de dudas del proceso.</w:t>
      </w:r>
    </w:p>
    <w:p w14:paraId="4F48714D" w14:textId="1BE191A6" w:rsidR="00D5567A" w:rsidRDefault="00D5567A"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 xml:space="preserve">Lunes </w:t>
      </w:r>
      <w:r w:rsidRPr="00EA7CDE">
        <w:rPr>
          <w:rFonts w:ascii="Segoe UI" w:hAnsi="Segoe UI" w:cs="Segoe UI"/>
          <w:iCs/>
          <w:sz w:val="20"/>
          <w:szCs w:val="20"/>
          <w:lang w:val="es-CL"/>
        </w:rPr>
        <w:t xml:space="preserve">26 de julio </w:t>
      </w:r>
      <w:r w:rsidR="00DB5545">
        <w:rPr>
          <w:rFonts w:ascii="Segoe UI" w:hAnsi="Segoe UI" w:cs="Segoe UI"/>
          <w:iCs/>
          <w:sz w:val="20"/>
          <w:szCs w:val="20"/>
          <w:lang w:val="es-CL"/>
        </w:rPr>
        <w:t xml:space="preserve">(12:00 horas </w:t>
      </w:r>
      <w:r w:rsidR="0098310A">
        <w:rPr>
          <w:rFonts w:ascii="Segoe UI" w:hAnsi="Segoe UI" w:cs="Segoe UI"/>
          <w:iCs/>
          <w:sz w:val="20"/>
          <w:szCs w:val="20"/>
          <w:lang w:val="es-CL"/>
        </w:rPr>
        <w:t>Santiago de Chile</w:t>
      </w:r>
      <w:r w:rsidR="00DB5545">
        <w:rPr>
          <w:rFonts w:ascii="Segoe UI" w:hAnsi="Segoe UI" w:cs="Segoe UI"/>
          <w:iCs/>
          <w:sz w:val="20"/>
          <w:szCs w:val="20"/>
          <w:lang w:val="es-CL"/>
        </w:rPr>
        <w:t xml:space="preserve">) </w:t>
      </w:r>
      <w:r>
        <w:rPr>
          <w:rFonts w:ascii="Segoe UI" w:hAnsi="Segoe UI" w:cs="Segoe UI"/>
          <w:iCs/>
          <w:sz w:val="20"/>
          <w:szCs w:val="20"/>
          <w:lang w:val="es-CL"/>
        </w:rPr>
        <w:t>– Fin de plazo de postulación</w:t>
      </w:r>
      <w:r w:rsidR="00DB5545">
        <w:rPr>
          <w:rFonts w:ascii="Segoe UI" w:hAnsi="Segoe UI" w:cs="Segoe UI"/>
          <w:iCs/>
          <w:sz w:val="20"/>
          <w:szCs w:val="20"/>
          <w:lang w:val="es-CL"/>
        </w:rPr>
        <w:t xml:space="preserve"> (1era etapa)</w:t>
      </w:r>
      <w:r>
        <w:rPr>
          <w:rFonts w:ascii="Segoe UI" w:hAnsi="Segoe UI" w:cs="Segoe UI"/>
          <w:iCs/>
          <w:sz w:val="20"/>
          <w:szCs w:val="20"/>
          <w:lang w:val="es-CL"/>
        </w:rPr>
        <w:t>.</w:t>
      </w:r>
    </w:p>
    <w:p w14:paraId="20DA1527" w14:textId="77777777" w:rsidR="00D5567A" w:rsidRDefault="00D5567A"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Viernes 13 de agosto – Comunicación de resultado de preselección.</w:t>
      </w:r>
    </w:p>
    <w:p w14:paraId="1C32DF9A" w14:textId="2BB67155" w:rsidR="00D5567A" w:rsidRDefault="00D5567A"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Lunes 16 de agosto</w:t>
      </w:r>
      <w:r w:rsidR="00DB5545">
        <w:rPr>
          <w:rFonts w:ascii="Segoe UI" w:hAnsi="Segoe UI" w:cs="Segoe UI"/>
          <w:iCs/>
          <w:sz w:val="20"/>
          <w:szCs w:val="20"/>
          <w:lang w:val="es-CL"/>
        </w:rPr>
        <w:t xml:space="preserve"> – Invitación a preseleccionados para enviar “resumen extendido”.</w:t>
      </w:r>
    </w:p>
    <w:p w14:paraId="4088E468" w14:textId="2A40627F" w:rsidR="00DB5545" w:rsidRDefault="00DB5545"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Lunes 06</w:t>
      </w:r>
      <w:r w:rsidRPr="00EA7CDE">
        <w:rPr>
          <w:rFonts w:ascii="Segoe UI" w:hAnsi="Segoe UI" w:cs="Segoe UI"/>
          <w:iCs/>
          <w:sz w:val="20"/>
          <w:szCs w:val="20"/>
          <w:lang w:val="es-CL"/>
        </w:rPr>
        <w:t xml:space="preserve"> de </w:t>
      </w:r>
      <w:r>
        <w:rPr>
          <w:rFonts w:ascii="Segoe UI" w:hAnsi="Segoe UI" w:cs="Segoe UI"/>
          <w:iCs/>
          <w:sz w:val="20"/>
          <w:szCs w:val="20"/>
          <w:lang w:val="es-CL"/>
        </w:rPr>
        <w:t>septiembre</w:t>
      </w:r>
      <w:r w:rsidRPr="00EA7CDE">
        <w:rPr>
          <w:rFonts w:ascii="Segoe UI" w:hAnsi="Segoe UI" w:cs="Segoe UI"/>
          <w:iCs/>
          <w:sz w:val="20"/>
          <w:szCs w:val="20"/>
          <w:lang w:val="es-CL"/>
        </w:rPr>
        <w:t xml:space="preserve"> </w:t>
      </w:r>
      <w:r>
        <w:rPr>
          <w:rFonts w:ascii="Segoe UI" w:hAnsi="Segoe UI" w:cs="Segoe UI"/>
          <w:iCs/>
          <w:sz w:val="20"/>
          <w:szCs w:val="20"/>
          <w:lang w:val="es-CL"/>
        </w:rPr>
        <w:t xml:space="preserve">(12:00 horas </w:t>
      </w:r>
      <w:r w:rsidR="0098310A">
        <w:rPr>
          <w:rFonts w:ascii="Segoe UI" w:hAnsi="Segoe UI" w:cs="Segoe UI"/>
          <w:iCs/>
          <w:sz w:val="20"/>
          <w:szCs w:val="20"/>
          <w:lang w:val="es-CL"/>
        </w:rPr>
        <w:t>Santiago de Chile</w:t>
      </w:r>
      <w:r>
        <w:rPr>
          <w:rFonts w:ascii="Segoe UI" w:hAnsi="Segoe UI" w:cs="Segoe UI"/>
          <w:iCs/>
          <w:sz w:val="20"/>
          <w:szCs w:val="20"/>
          <w:lang w:val="es-CL"/>
        </w:rPr>
        <w:t>) – Fin de plazo para enviar “resumen extendido” (2da etapa).</w:t>
      </w:r>
    </w:p>
    <w:p w14:paraId="1307A444" w14:textId="3EB59CE7" w:rsidR="00DB5545" w:rsidRDefault="00DB5545"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 xml:space="preserve">Viernes 24 de septiembre – Comunicación de resultado de 2da etapa </w:t>
      </w:r>
      <w:r w:rsidR="004A6E94">
        <w:rPr>
          <w:rFonts w:ascii="Segoe UI" w:hAnsi="Segoe UI" w:cs="Segoe UI"/>
          <w:iCs/>
          <w:sz w:val="20"/>
          <w:szCs w:val="20"/>
          <w:lang w:val="es-CL"/>
        </w:rPr>
        <w:t>(I</w:t>
      </w:r>
      <w:r>
        <w:rPr>
          <w:rFonts w:ascii="Segoe UI" w:hAnsi="Segoe UI" w:cs="Segoe UI"/>
          <w:iCs/>
          <w:sz w:val="20"/>
          <w:szCs w:val="20"/>
          <w:lang w:val="es-CL"/>
        </w:rPr>
        <w:t>niciativas publicables en el Banco de Buenas Prácticas</w:t>
      </w:r>
      <w:r w:rsidR="004A6E94">
        <w:rPr>
          <w:rFonts w:ascii="Segoe UI" w:hAnsi="Segoe UI" w:cs="Segoe UI"/>
          <w:iCs/>
          <w:sz w:val="20"/>
          <w:szCs w:val="20"/>
          <w:lang w:val="es-CL"/>
        </w:rPr>
        <w:t>)</w:t>
      </w:r>
      <w:r>
        <w:rPr>
          <w:rFonts w:ascii="Segoe UI" w:hAnsi="Segoe UI" w:cs="Segoe UI"/>
          <w:iCs/>
          <w:sz w:val="20"/>
          <w:szCs w:val="20"/>
          <w:lang w:val="es-CL"/>
        </w:rPr>
        <w:t>.</w:t>
      </w:r>
    </w:p>
    <w:p w14:paraId="47CEBC1A" w14:textId="3C0A9764" w:rsidR="00DB5545" w:rsidRDefault="00DB5545"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 xml:space="preserve">Lunes 27 de septiembre – Invitación a determinadas iniciativas para presentar en </w:t>
      </w:r>
      <w:r w:rsidRPr="00EA7CDE">
        <w:rPr>
          <w:rFonts w:ascii="Segoe UI" w:hAnsi="Segoe UI" w:cs="Segoe UI"/>
          <w:iCs/>
          <w:sz w:val="20"/>
          <w:szCs w:val="20"/>
          <w:lang w:val="es-CL"/>
        </w:rPr>
        <w:t xml:space="preserve">“XII Conferencia Internacional para </w:t>
      </w:r>
      <w:r>
        <w:rPr>
          <w:rFonts w:ascii="Segoe UI" w:hAnsi="Segoe UI" w:cs="Segoe UI"/>
          <w:iCs/>
          <w:sz w:val="20"/>
          <w:szCs w:val="20"/>
          <w:lang w:val="es-CL"/>
        </w:rPr>
        <w:t>C</w:t>
      </w:r>
      <w:r w:rsidRPr="00EA7CDE">
        <w:rPr>
          <w:rFonts w:ascii="Segoe UI" w:hAnsi="Segoe UI" w:cs="Segoe UI"/>
          <w:iCs/>
          <w:sz w:val="20"/>
          <w:szCs w:val="20"/>
          <w:lang w:val="es-CL"/>
        </w:rPr>
        <w:t xml:space="preserve">iudades y </w:t>
      </w:r>
      <w:r>
        <w:rPr>
          <w:rFonts w:ascii="Segoe UI" w:hAnsi="Segoe UI" w:cs="Segoe UI"/>
          <w:iCs/>
          <w:sz w:val="20"/>
          <w:szCs w:val="20"/>
          <w:lang w:val="es-CL"/>
        </w:rPr>
        <w:t>B</w:t>
      </w:r>
      <w:r w:rsidRPr="00EA7CDE">
        <w:rPr>
          <w:rFonts w:ascii="Segoe UI" w:hAnsi="Segoe UI" w:cs="Segoe UI"/>
          <w:iCs/>
          <w:sz w:val="20"/>
          <w:szCs w:val="20"/>
          <w:lang w:val="es-CL"/>
        </w:rPr>
        <w:t xml:space="preserve">arrios </w:t>
      </w:r>
      <w:r>
        <w:rPr>
          <w:rFonts w:ascii="Segoe UI" w:hAnsi="Segoe UI" w:cs="Segoe UI"/>
          <w:iCs/>
          <w:sz w:val="20"/>
          <w:szCs w:val="20"/>
          <w:lang w:val="es-CL"/>
        </w:rPr>
        <w:t>M</w:t>
      </w:r>
      <w:r w:rsidRPr="00EA7CDE">
        <w:rPr>
          <w:rFonts w:ascii="Segoe UI" w:hAnsi="Segoe UI" w:cs="Segoe UI"/>
          <w:iCs/>
          <w:sz w:val="20"/>
          <w:szCs w:val="20"/>
          <w:lang w:val="es-CL"/>
        </w:rPr>
        <w:t xml:space="preserve">ás </w:t>
      </w:r>
      <w:r>
        <w:rPr>
          <w:rFonts w:ascii="Segoe UI" w:hAnsi="Segoe UI" w:cs="Segoe UI"/>
          <w:iCs/>
          <w:sz w:val="20"/>
          <w:szCs w:val="20"/>
          <w:lang w:val="es-CL"/>
        </w:rPr>
        <w:t>S</w:t>
      </w:r>
      <w:r w:rsidRPr="00EA7CDE">
        <w:rPr>
          <w:rFonts w:ascii="Segoe UI" w:hAnsi="Segoe UI" w:cs="Segoe UI"/>
          <w:iCs/>
          <w:sz w:val="20"/>
          <w:szCs w:val="20"/>
          <w:lang w:val="es-CL"/>
        </w:rPr>
        <w:t>eguros”</w:t>
      </w:r>
      <w:r>
        <w:rPr>
          <w:rFonts w:ascii="Segoe UI" w:hAnsi="Segoe UI" w:cs="Segoe UI"/>
          <w:iCs/>
          <w:sz w:val="20"/>
          <w:szCs w:val="20"/>
          <w:lang w:val="es-CL"/>
        </w:rPr>
        <w:t>.</w:t>
      </w:r>
    </w:p>
    <w:p w14:paraId="317DF5CC" w14:textId="5851257B" w:rsidR="00DB5545" w:rsidRDefault="00DB5545"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Lunes 27 de septiembre – Invitación para enviar artículo publicable en el Banco de Buenas Prácticas.</w:t>
      </w:r>
    </w:p>
    <w:p w14:paraId="7D5E9B6F" w14:textId="03843DF6" w:rsidR="00DB5545" w:rsidRPr="00DB5545" w:rsidRDefault="00DB5545" w:rsidP="00DB5545">
      <w:pPr>
        <w:pStyle w:val="Prrafodelista"/>
        <w:numPr>
          <w:ilvl w:val="0"/>
          <w:numId w:val="17"/>
        </w:numPr>
        <w:spacing w:after="120"/>
        <w:ind w:left="714" w:hanging="357"/>
        <w:contextualSpacing w:val="0"/>
        <w:jc w:val="both"/>
        <w:rPr>
          <w:rFonts w:ascii="Segoe UI" w:hAnsi="Segoe UI" w:cs="Segoe UI"/>
          <w:iCs/>
          <w:sz w:val="20"/>
          <w:szCs w:val="20"/>
          <w:lang w:val="es-CL"/>
        </w:rPr>
      </w:pPr>
      <w:r>
        <w:rPr>
          <w:rFonts w:ascii="Segoe UI" w:hAnsi="Segoe UI" w:cs="Segoe UI"/>
          <w:iCs/>
          <w:sz w:val="20"/>
          <w:szCs w:val="20"/>
          <w:lang w:val="es-CL"/>
        </w:rPr>
        <w:t>Lunes 29</w:t>
      </w:r>
      <w:r w:rsidRPr="00EA7CDE">
        <w:rPr>
          <w:rFonts w:ascii="Segoe UI" w:hAnsi="Segoe UI" w:cs="Segoe UI"/>
          <w:iCs/>
          <w:sz w:val="20"/>
          <w:szCs w:val="20"/>
          <w:lang w:val="es-CL"/>
        </w:rPr>
        <w:t xml:space="preserve"> de </w:t>
      </w:r>
      <w:r>
        <w:rPr>
          <w:rFonts w:ascii="Segoe UI" w:hAnsi="Segoe UI" w:cs="Segoe UI"/>
          <w:iCs/>
          <w:sz w:val="20"/>
          <w:szCs w:val="20"/>
          <w:lang w:val="es-CL"/>
        </w:rPr>
        <w:t xml:space="preserve">noviembre (12:00 horas </w:t>
      </w:r>
      <w:r w:rsidR="0098310A">
        <w:rPr>
          <w:rFonts w:ascii="Segoe UI" w:hAnsi="Segoe UI" w:cs="Segoe UI"/>
          <w:iCs/>
          <w:sz w:val="20"/>
          <w:szCs w:val="20"/>
          <w:lang w:val="es-CL"/>
        </w:rPr>
        <w:t>Santiago de Chile</w:t>
      </w:r>
      <w:r>
        <w:rPr>
          <w:rFonts w:ascii="Segoe UI" w:hAnsi="Segoe UI" w:cs="Segoe UI"/>
          <w:iCs/>
          <w:sz w:val="20"/>
          <w:szCs w:val="20"/>
          <w:lang w:val="es-CL"/>
        </w:rPr>
        <w:t>)</w:t>
      </w:r>
      <w:r w:rsidRPr="00EA7CDE">
        <w:rPr>
          <w:rFonts w:ascii="Segoe UI" w:hAnsi="Segoe UI" w:cs="Segoe UI"/>
          <w:iCs/>
          <w:sz w:val="20"/>
          <w:szCs w:val="20"/>
          <w:lang w:val="es-CL"/>
        </w:rPr>
        <w:t xml:space="preserve"> </w:t>
      </w:r>
      <w:r>
        <w:rPr>
          <w:rFonts w:ascii="Segoe UI" w:hAnsi="Segoe UI" w:cs="Segoe UI"/>
          <w:iCs/>
          <w:sz w:val="20"/>
          <w:szCs w:val="20"/>
          <w:lang w:val="es-CL"/>
        </w:rPr>
        <w:t>– Fin de plazo para enviar articulo publicable en el Banco de Buenas Prácticas.</w:t>
      </w:r>
    </w:p>
    <w:p w14:paraId="3B2DF181" w14:textId="05F64A95" w:rsidR="00DB5545" w:rsidRDefault="00DB5545" w:rsidP="00DB5545">
      <w:pPr>
        <w:spacing w:after="120"/>
        <w:jc w:val="both"/>
        <w:rPr>
          <w:rFonts w:ascii="Segoe UI" w:hAnsi="Segoe UI" w:cs="Segoe UI"/>
          <w:iCs/>
          <w:sz w:val="20"/>
          <w:szCs w:val="20"/>
          <w:lang w:val="es-CL"/>
        </w:rPr>
      </w:pPr>
    </w:p>
    <w:p w14:paraId="604BEF1D" w14:textId="6849EF93" w:rsidR="00396E68" w:rsidRPr="00396E68" w:rsidRDefault="00396E68" w:rsidP="00396E68">
      <w:pPr>
        <w:spacing w:after="120"/>
        <w:jc w:val="both"/>
        <w:rPr>
          <w:rFonts w:ascii="Segoe UI" w:hAnsi="Segoe UI" w:cs="Segoe UI"/>
          <w:i/>
          <w:sz w:val="20"/>
          <w:szCs w:val="20"/>
          <w:lang w:val="es-CL"/>
        </w:rPr>
      </w:pPr>
      <w:r w:rsidRPr="00396E68">
        <w:rPr>
          <w:rFonts w:ascii="Segoe UI" w:hAnsi="Segoe UI" w:cs="Segoe UI"/>
          <w:i/>
          <w:sz w:val="20"/>
          <w:szCs w:val="20"/>
          <w:lang w:val="es-CL"/>
        </w:rPr>
        <w:t>*Se informará de manera oportuna fecha, hora y medio para realizar la reunión.</w:t>
      </w:r>
    </w:p>
    <w:p w14:paraId="5497D825" w14:textId="77777777" w:rsidR="00396E68" w:rsidRDefault="00396E68" w:rsidP="00DB5545">
      <w:pPr>
        <w:spacing w:after="120"/>
        <w:jc w:val="both"/>
        <w:rPr>
          <w:rFonts w:ascii="Segoe UI" w:hAnsi="Segoe UI" w:cs="Segoe UI"/>
          <w:iCs/>
          <w:sz w:val="20"/>
          <w:szCs w:val="20"/>
          <w:lang w:val="es-CL"/>
        </w:rPr>
      </w:pPr>
    </w:p>
    <w:p w14:paraId="1265893C" w14:textId="77777777" w:rsidR="00DB5545" w:rsidRPr="00DB5545" w:rsidRDefault="00DB5545" w:rsidP="00DB5545">
      <w:pPr>
        <w:spacing w:after="120"/>
        <w:jc w:val="both"/>
        <w:rPr>
          <w:rFonts w:ascii="Segoe UI" w:hAnsi="Segoe UI" w:cs="Segoe UI"/>
          <w:iCs/>
          <w:sz w:val="20"/>
          <w:szCs w:val="20"/>
          <w:lang w:val="es-CL"/>
        </w:rPr>
      </w:pPr>
    </w:p>
    <w:sectPr w:rsidR="00DB5545" w:rsidRPr="00DB55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FF00" w14:textId="77777777" w:rsidR="00037EF2" w:rsidRDefault="00037EF2" w:rsidP="00D3488B">
      <w:pPr>
        <w:spacing w:after="0" w:line="240" w:lineRule="auto"/>
      </w:pPr>
      <w:r>
        <w:separator/>
      </w:r>
    </w:p>
  </w:endnote>
  <w:endnote w:type="continuationSeparator" w:id="0">
    <w:p w14:paraId="63B59439" w14:textId="77777777" w:rsidR="00037EF2" w:rsidRDefault="00037EF2" w:rsidP="00D3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3747"/>
      <w:docPartObj>
        <w:docPartGallery w:val="Page Numbers (Bottom of Page)"/>
        <w:docPartUnique/>
      </w:docPartObj>
    </w:sdtPr>
    <w:sdtEndPr/>
    <w:sdtContent>
      <w:p w14:paraId="2D366E5D" w14:textId="77777777" w:rsidR="00C24349" w:rsidRDefault="00C24349">
        <w:pPr>
          <w:pStyle w:val="Piedepgina"/>
          <w:jc w:val="right"/>
        </w:pPr>
        <w:r>
          <w:fldChar w:fldCharType="begin"/>
        </w:r>
        <w:r>
          <w:instrText>PAGE   \* MERGEFORMAT</w:instrText>
        </w:r>
        <w:r>
          <w:fldChar w:fldCharType="separate"/>
        </w:r>
        <w:r w:rsidR="00124BE6">
          <w:rPr>
            <w:noProof/>
          </w:rPr>
          <w:t>1</w:t>
        </w:r>
        <w:r>
          <w:fldChar w:fldCharType="end"/>
        </w:r>
      </w:p>
    </w:sdtContent>
  </w:sdt>
  <w:p w14:paraId="1C34BDFA" w14:textId="77777777" w:rsidR="00C24349" w:rsidRDefault="00C243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E27A" w14:textId="77777777" w:rsidR="00037EF2" w:rsidRDefault="00037EF2" w:rsidP="00D3488B">
      <w:pPr>
        <w:spacing w:after="0" w:line="240" w:lineRule="auto"/>
      </w:pPr>
      <w:r>
        <w:separator/>
      </w:r>
    </w:p>
  </w:footnote>
  <w:footnote w:type="continuationSeparator" w:id="0">
    <w:p w14:paraId="27C2B942" w14:textId="77777777" w:rsidR="00037EF2" w:rsidRDefault="00037EF2" w:rsidP="00D3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3510"/>
      <w:gridCol w:w="5418"/>
      <w:gridCol w:w="2724"/>
    </w:tblGrid>
    <w:tr w:rsidR="00E779EF" w:rsidRPr="00ED3F22" w14:paraId="5D2744F5" w14:textId="77777777" w:rsidTr="00E56985">
      <w:tc>
        <w:tcPr>
          <w:tcW w:w="3510" w:type="dxa"/>
          <w:shd w:val="clear" w:color="auto" w:fill="auto"/>
        </w:tcPr>
        <w:p w14:paraId="095CE239" w14:textId="27BF791A" w:rsidR="00E779EF" w:rsidRPr="00ED3F22" w:rsidRDefault="00E56985" w:rsidP="00E56985">
          <w:pPr>
            <w:pStyle w:val="Piedepgina"/>
            <w:rPr>
              <w:sz w:val="20"/>
              <w:szCs w:val="20"/>
            </w:rPr>
          </w:pPr>
          <w:r>
            <w:rPr>
              <w:noProof/>
              <w:sz w:val="20"/>
              <w:szCs w:val="20"/>
              <w:lang w:val="es-CL" w:eastAsia="es-CL"/>
            </w:rPr>
            <w:drawing>
              <wp:inline distT="0" distB="0" distL="0" distR="0" wp14:anchorId="199C675B" wp14:editId="2035BFBD">
                <wp:extent cx="1247775" cy="466725"/>
                <wp:effectExtent l="0" t="0" r="9525" b="9525"/>
                <wp:docPr id="2" name="Imagen 2" descr="nuevo logo paz ciudadan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paz ciudadana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p>
      </w:tc>
      <w:tc>
        <w:tcPr>
          <w:tcW w:w="5418" w:type="dxa"/>
          <w:shd w:val="clear" w:color="auto" w:fill="auto"/>
        </w:tcPr>
        <w:p w14:paraId="4B5F4D18" w14:textId="222ACA06" w:rsidR="00E779EF" w:rsidRPr="00ED3F22" w:rsidRDefault="00E56985" w:rsidP="00E56985">
          <w:pPr>
            <w:pStyle w:val="Piedepgina"/>
            <w:jc w:val="right"/>
            <w:rPr>
              <w:sz w:val="20"/>
              <w:szCs w:val="20"/>
            </w:rPr>
          </w:pPr>
          <w:r>
            <w:rPr>
              <w:noProof/>
              <w:sz w:val="20"/>
              <w:szCs w:val="20"/>
              <w:lang w:val="es-CL" w:eastAsia="es-CL"/>
            </w:rPr>
            <w:drawing>
              <wp:inline distT="0" distB="0" distL="0" distR="0" wp14:anchorId="5E9504A5" wp14:editId="15E01E30">
                <wp:extent cx="2314575" cy="495300"/>
                <wp:effectExtent l="0" t="0" r="9525" b="0"/>
                <wp:docPr id="3" name="Imagen 3" descr="motorol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ola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p>
      </w:tc>
      <w:tc>
        <w:tcPr>
          <w:tcW w:w="2724" w:type="dxa"/>
          <w:shd w:val="clear" w:color="auto" w:fill="auto"/>
        </w:tcPr>
        <w:p w14:paraId="221D67E3" w14:textId="7B10008D" w:rsidR="00E779EF" w:rsidRPr="00ED3F22" w:rsidRDefault="00E779EF" w:rsidP="00EC6E96">
          <w:pPr>
            <w:pStyle w:val="Piedepgina"/>
            <w:jc w:val="center"/>
            <w:rPr>
              <w:sz w:val="20"/>
              <w:szCs w:val="20"/>
            </w:rPr>
          </w:pPr>
        </w:p>
      </w:tc>
    </w:tr>
  </w:tbl>
  <w:p w14:paraId="468D4E82" w14:textId="77777777" w:rsidR="00E779EF" w:rsidRDefault="00E779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21"/>
    <w:multiLevelType w:val="hybridMultilevel"/>
    <w:tmpl w:val="0598065A"/>
    <w:lvl w:ilvl="0" w:tplc="340A000F">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816F34"/>
    <w:multiLevelType w:val="hybridMultilevel"/>
    <w:tmpl w:val="E5349CC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591DB8"/>
    <w:multiLevelType w:val="hybridMultilevel"/>
    <w:tmpl w:val="AB184B0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7C5D8D"/>
    <w:multiLevelType w:val="hybridMultilevel"/>
    <w:tmpl w:val="69B479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ED0089"/>
    <w:multiLevelType w:val="hybridMultilevel"/>
    <w:tmpl w:val="4D7E309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273F85"/>
    <w:multiLevelType w:val="hybridMultilevel"/>
    <w:tmpl w:val="16EE05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862A64"/>
    <w:multiLevelType w:val="hybridMultilevel"/>
    <w:tmpl w:val="0CD23E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60342E"/>
    <w:multiLevelType w:val="hybridMultilevel"/>
    <w:tmpl w:val="EBAE0C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714449D"/>
    <w:multiLevelType w:val="multilevel"/>
    <w:tmpl w:val="8E0843B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46916BA8"/>
    <w:multiLevelType w:val="hybridMultilevel"/>
    <w:tmpl w:val="A6521B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1283A"/>
    <w:multiLevelType w:val="hybridMultilevel"/>
    <w:tmpl w:val="C3DEAAB6"/>
    <w:lvl w:ilvl="0" w:tplc="340A000F">
      <w:start w:val="1"/>
      <w:numFmt w:val="decimal"/>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5AEC5DAC"/>
    <w:multiLevelType w:val="hybridMultilevel"/>
    <w:tmpl w:val="B23AE4C0"/>
    <w:lvl w:ilvl="0" w:tplc="32DCA98C">
      <w:start w:val="1"/>
      <w:numFmt w:val="decimal"/>
      <w:lvlText w:val="%1."/>
      <w:lvlJc w:val="left"/>
      <w:pPr>
        <w:ind w:left="360" w:hanging="360"/>
      </w:pPr>
      <w:rPr>
        <w:rFonts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80428D2"/>
    <w:multiLevelType w:val="hybridMultilevel"/>
    <w:tmpl w:val="45C61706"/>
    <w:lvl w:ilvl="0" w:tplc="07DAAB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C239C5"/>
    <w:multiLevelType w:val="hybridMultilevel"/>
    <w:tmpl w:val="ECB6AD9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00F478B"/>
    <w:multiLevelType w:val="hybridMultilevel"/>
    <w:tmpl w:val="B9B629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C7D1491"/>
    <w:multiLevelType w:val="hybridMultilevel"/>
    <w:tmpl w:val="16EE05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0773A2"/>
    <w:multiLevelType w:val="hybridMultilevel"/>
    <w:tmpl w:val="FD624F92"/>
    <w:lvl w:ilvl="0" w:tplc="8A9868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9"/>
  </w:num>
  <w:num w:numId="5">
    <w:abstractNumId w:val="8"/>
  </w:num>
  <w:num w:numId="6">
    <w:abstractNumId w:val="13"/>
  </w:num>
  <w:num w:numId="7">
    <w:abstractNumId w:val="4"/>
  </w:num>
  <w:num w:numId="8">
    <w:abstractNumId w:val="10"/>
  </w:num>
  <w:num w:numId="9">
    <w:abstractNumId w:val="0"/>
  </w:num>
  <w:num w:numId="10">
    <w:abstractNumId w:val="15"/>
  </w:num>
  <w:num w:numId="11">
    <w:abstractNumId w:val="3"/>
  </w:num>
  <w:num w:numId="12">
    <w:abstractNumId w:val="7"/>
  </w:num>
  <w:num w:numId="13">
    <w:abstractNumId w:val="1"/>
  </w:num>
  <w:num w:numId="14">
    <w:abstractNumId w:val="14"/>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8B"/>
    <w:rsid w:val="000025B5"/>
    <w:rsid w:val="00023B43"/>
    <w:rsid w:val="00030867"/>
    <w:rsid w:val="00034328"/>
    <w:rsid w:val="00037EF2"/>
    <w:rsid w:val="000531B1"/>
    <w:rsid w:val="000551A7"/>
    <w:rsid w:val="00080E97"/>
    <w:rsid w:val="00096E0A"/>
    <w:rsid w:val="000A4020"/>
    <w:rsid w:val="000B700D"/>
    <w:rsid w:val="000B716A"/>
    <w:rsid w:val="000F5C73"/>
    <w:rsid w:val="0010157A"/>
    <w:rsid w:val="001161C9"/>
    <w:rsid w:val="001223A6"/>
    <w:rsid w:val="00124BE6"/>
    <w:rsid w:val="001408D9"/>
    <w:rsid w:val="001C20FF"/>
    <w:rsid w:val="001D61C4"/>
    <w:rsid w:val="00204AB6"/>
    <w:rsid w:val="00230B14"/>
    <w:rsid w:val="00245CAB"/>
    <w:rsid w:val="00260264"/>
    <w:rsid w:val="002C5293"/>
    <w:rsid w:val="002E0C4D"/>
    <w:rsid w:val="002F5BD1"/>
    <w:rsid w:val="00324D1A"/>
    <w:rsid w:val="00326BEB"/>
    <w:rsid w:val="00344A9D"/>
    <w:rsid w:val="0038689A"/>
    <w:rsid w:val="00396E68"/>
    <w:rsid w:val="003A555A"/>
    <w:rsid w:val="003D493E"/>
    <w:rsid w:val="003E4EF0"/>
    <w:rsid w:val="003E63C9"/>
    <w:rsid w:val="00404C09"/>
    <w:rsid w:val="00414DAE"/>
    <w:rsid w:val="00417804"/>
    <w:rsid w:val="004377EA"/>
    <w:rsid w:val="004403E5"/>
    <w:rsid w:val="00486F25"/>
    <w:rsid w:val="00493736"/>
    <w:rsid w:val="004A6E94"/>
    <w:rsid w:val="004B0ADD"/>
    <w:rsid w:val="004E3C7A"/>
    <w:rsid w:val="004E6466"/>
    <w:rsid w:val="004F068B"/>
    <w:rsid w:val="00502292"/>
    <w:rsid w:val="00520423"/>
    <w:rsid w:val="005314F2"/>
    <w:rsid w:val="00562F12"/>
    <w:rsid w:val="005835E4"/>
    <w:rsid w:val="0058738A"/>
    <w:rsid w:val="00587BEB"/>
    <w:rsid w:val="00592529"/>
    <w:rsid w:val="005978E6"/>
    <w:rsid w:val="005A3CB6"/>
    <w:rsid w:val="005A462E"/>
    <w:rsid w:val="006456B2"/>
    <w:rsid w:val="0065440B"/>
    <w:rsid w:val="00686B6D"/>
    <w:rsid w:val="006A3BA9"/>
    <w:rsid w:val="006B00B4"/>
    <w:rsid w:val="006D6374"/>
    <w:rsid w:val="006E197E"/>
    <w:rsid w:val="006F1B75"/>
    <w:rsid w:val="007068AC"/>
    <w:rsid w:val="00733DE5"/>
    <w:rsid w:val="007502D8"/>
    <w:rsid w:val="00754CBE"/>
    <w:rsid w:val="00755FDF"/>
    <w:rsid w:val="007D360C"/>
    <w:rsid w:val="007E1940"/>
    <w:rsid w:val="007E7159"/>
    <w:rsid w:val="007F0E2C"/>
    <w:rsid w:val="007F48F5"/>
    <w:rsid w:val="00803767"/>
    <w:rsid w:val="0080635E"/>
    <w:rsid w:val="00825E36"/>
    <w:rsid w:val="008525EA"/>
    <w:rsid w:val="00855C10"/>
    <w:rsid w:val="00872177"/>
    <w:rsid w:val="00882A0B"/>
    <w:rsid w:val="008A55BA"/>
    <w:rsid w:val="008B5186"/>
    <w:rsid w:val="00912789"/>
    <w:rsid w:val="00921345"/>
    <w:rsid w:val="00950C23"/>
    <w:rsid w:val="00951E04"/>
    <w:rsid w:val="0098310A"/>
    <w:rsid w:val="009966AC"/>
    <w:rsid w:val="009975DB"/>
    <w:rsid w:val="009C7B2C"/>
    <w:rsid w:val="009D0276"/>
    <w:rsid w:val="009D4F39"/>
    <w:rsid w:val="009D7853"/>
    <w:rsid w:val="009E1339"/>
    <w:rsid w:val="009E4F1C"/>
    <w:rsid w:val="00A11B82"/>
    <w:rsid w:val="00A17C0C"/>
    <w:rsid w:val="00A21625"/>
    <w:rsid w:val="00A2336D"/>
    <w:rsid w:val="00A44463"/>
    <w:rsid w:val="00A60AC6"/>
    <w:rsid w:val="00A610D4"/>
    <w:rsid w:val="00AC08F5"/>
    <w:rsid w:val="00AC5A54"/>
    <w:rsid w:val="00AD17E2"/>
    <w:rsid w:val="00B31965"/>
    <w:rsid w:val="00B430BE"/>
    <w:rsid w:val="00B620D3"/>
    <w:rsid w:val="00B81A14"/>
    <w:rsid w:val="00B81F74"/>
    <w:rsid w:val="00B848E3"/>
    <w:rsid w:val="00BA55D9"/>
    <w:rsid w:val="00BB78F4"/>
    <w:rsid w:val="00BC4E89"/>
    <w:rsid w:val="00BD055A"/>
    <w:rsid w:val="00C02FD1"/>
    <w:rsid w:val="00C048B8"/>
    <w:rsid w:val="00C13115"/>
    <w:rsid w:val="00C24349"/>
    <w:rsid w:val="00C26B66"/>
    <w:rsid w:val="00C315C1"/>
    <w:rsid w:val="00CA61BA"/>
    <w:rsid w:val="00CD14AC"/>
    <w:rsid w:val="00CD502A"/>
    <w:rsid w:val="00CE6A4A"/>
    <w:rsid w:val="00D10371"/>
    <w:rsid w:val="00D14FE4"/>
    <w:rsid w:val="00D205F2"/>
    <w:rsid w:val="00D3488B"/>
    <w:rsid w:val="00D50147"/>
    <w:rsid w:val="00D5567A"/>
    <w:rsid w:val="00D61D91"/>
    <w:rsid w:val="00D67112"/>
    <w:rsid w:val="00D70D43"/>
    <w:rsid w:val="00D7333B"/>
    <w:rsid w:val="00D80081"/>
    <w:rsid w:val="00DA017D"/>
    <w:rsid w:val="00DB5545"/>
    <w:rsid w:val="00DE519E"/>
    <w:rsid w:val="00E060D5"/>
    <w:rsid w:val="00E2549D"/>
    <w:rsid w:val="00E46343"/>
    <w:rsid w:val="00E531C8"/>
    <w:rsid w:val="00E54BB2"/>
    <w:rsid w:val="00E56985"/>
    <w:rsid w:val="00E779EF"/>
    <w:rsid w:val="00E86A4B"/>
    <w:rsid w:val="00EA1150"/>
    <w:rsid w:val="00EA1BB9"/>
    <w:rsid w:val="00EA4307"/>
    <w:rsid w:val="00EA5649"/>
    <w:rsid w:val="00EA7CDE"/>
    <w:rsid w:val="00EB46AF"/>
    <w:rsid w:val="00EC0B75"/>
    <w:rsid w:val="00EC3ED8"/>
    <w:rsid w:val="00EC6E96"/>
    <w:rsid w:val="00EE0C92"/>
    <w:rsid w:val="00F65ECA"/>
    <w:rsid w:val="00FE11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FD32"/>
  <w15:docId w15:val="{85350533-537D-4E84-A5E7-087581C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8B"/>
    <w:rPr>
      <w:rFonts w:ascii="Calibri" w:eastAsia="Calibri" w:hAnsi="Calibri" w:cs="Times New Roman"/>
      <w:lang w:val="es-ES"/>
    </w:rPr>
  </w:style>
  <w:style w:type="paragraph" w:styleId="Ttulo2">
    <w:name w:val="heading 2"/>
    <w:basedOn w:val="Normal"/>
    <w:next w:val="Normal"/>
    <w:link w:val="Ttulo2Car"/>
    <w:uiPriority w:val="9"/>
    <w:unhideWhenUsed/>
    <w:qFormat/>
    <w:rsid w:val="00654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3488B"/>
    <w:pPr>
      <w:ind w:left="720"/>
      <w:contextualSpacing/>
    </w:pPr>
  </w:style>
  <w:style w:type="paragraph" w:styleId="Encabezado">
    <w:name w:val="header"/>
    <w:basedOn w:val="Normal"/>
    <w:link w:val="EncabezadoCar"/>
    <w:uiPriority w:val="99"/>
    <w:unhideWhenUsed/>
    <w:rsid w:val="00D348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88B"/>
    <w:rPr>
      <w:rFonts w:ascii="Calibri" w:eastAsia="Calibri" w:hAnsi="Calibri" w:cs="Times New Roman"/>
      <w:lang w:val="es-ES"/>
    </w:rPr>
  </w:style>
  <w:style w:type="paragraph" w:styleId="Piedepgina">
    <w:name w:val="footer"/>
    <w:basedOn w:val="Normal"/>
    <w:link w:val="PiedepginaCar"/>
    <w:uiPriority w:val="99"/>
    <w:unhideWhenUsed/>
    <w:rsid w:val="00D34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88B"/>
    <w:rPr>
      <w:rFonts w:ascii="Calibri" w:eastAsia="Calibri" w:hAnsi="Calibri" w:cs="Times New Roman"/>
      <w:lang w:val="es-ES"/>
    </w:rPr>
  </w:style>
  <w:style w:type="paragraph" w:styleId="Textodeglobo">
    <w:name w:val="Balloon Text"/>
    <w:basedOn w:val="Normal"/>
    <w:link w:val="TextodegloboCar"/>
    <w:uiPriority w:val="99"/>
    <w:semiHidden/>
    <w:unhideWhenUsed/>
    <w:rsid w:val="00D34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88B"/>
    <w:rPr>
      <w:rFonts w:ascii="Tahoma" w:eastAsia="Calibri" w:hAnsi="Tahoma" w:cs="Tahoma"/>
      <w:sz w:val="16"/>
      <w:szCs w:val="16"/>
      <w:lang w:val="es-ES"/>
    </w:rPr>
  </w:style>
  <w:style w:type="character" w:styleId="Hipervnculo">
    <w:name w:val="Hyperlink"/>
    <w:basedOn w:val="Fuentedeprrafopredeter"/>
    <w:uiPriority w:val="99"/>
    <w:unhideWhenUsed/>
    <w:rsid w:val="00C02FD1"/>
    <w:rPr>
      <w:color w:val="0000FF" w:themeColor="hyperlink"/>
      <w:u w:val="single"/>
    </w:rPr>
  </w:style>
  <w:style w:type="character" w:customStyle="1" w:styleId="Ttulo2Car">
    <w:name w:val="Título 2 Car"/>
    <w:basedOn w:val="Fuentedeprrafopredeter"/>
    <w:link w:val="Ttulo2"/>
    <w:uiPriority w:val="9"/>
    <w:rsid w:val="0065440B"/>
    <w:rPr>
      <w:rFonts w:asciiTheme="majorHAnsi" w:eastAsiaTheme="majorEastAsia" w:hAnsiTheme="majorHAnsi" w:cstheme="majorBidi"/>
      <w:color w:val="365F91" w:themeColor="accent1" w:themeShade="BF"/>
      <w:sz w:val="26"/>
      <w:szCs w:val="26"/>
      <w:lang w:val="es-ES"/>
    </w:rPr>
  </w:style>
  <w:style w:type="table" w:styleId="Tablaconcuadrcula1clara-nfasis3">
    <w:name w:val="Grid Table 1 Light Accent 3"/>
    <w:basedOn w:val="Tablanormal"/>
    <w:uiPriority w:val="46"/>
    <w:rsid w:val="0049373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9D0276"/>
    <w:rPr>
      <w:sz w:val="16"/>
      <w:szCs w:val="16"/>
    </w:rPr>
  </w:style>
  <w:style w:type="paragraph" w:styleId="Textocomentario">
    <w:name w:val="annotation text"/>
    <w:basedOn w:val="Normal"/>
    <w:link w:val="TextocomentarioCar"/>
    <w:uiPriority w:val="99"/>
    <w:unhideWhenUsed/>
    <w:rsid w:val="009D0276"/>
    <w:pPr>
      <w:spacing w:line="240" w:lineRule="auto"/>
    </w:pPr>
    <w:rPr>
      <w:sz w:val="20"/>
      <w:szCs w:val="20"/>
    </w:rPr>
  </w:style>
  <w:style w:type="character" w:customStyle="1" w:styleId="TextocomentarioCar">
    <w:name w:val="Texto comentario Car"/>
    <w:basedOn w:val="Fuentedeprrafopredeter"/>
    <w:link w:val="Textocomentario"/>
    <w:uiPriority w:val="99"/>
    <w:rsid w:val="009D027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0276"/>
    <w:rPr>
      <w:b/>
      <w:bCs/>
    </w:rPr>
  </w:style>
  <w:style w:type="character" w:customStyle="1" w:styleId="AsuntodelcomentarioCar">
    <w:name w:val="Asunto del comentario Car"/>
    <w:basedOn w:val="TextocomentarioCar"/>
    <w:link w:val="Asuntodelcomentario"/>
    <w:uiPriority w:val="99"/>
    <w:semiHidden/>
    <w:rsid w:val="009D0276"/>
    <w:rPr>
      <w:rFonts w:ascii="Calibri" w:eastAsia="Calibri" w:hAnsi="Calibri" w:cs="Times New Roman"/>
      <w:b/>
      <w:bCs/>
      <w:sz w:val="20"/>
      <w:szCs w:val="20"/>
      <w:lang w:val="es-ES"/>
    </w:rPr>
  </w:style>
  <w:style w:type="character" w:styleId="Mencinsinresolver">
    <w:name w:val="Unresolved Mention"/>
    <w:basedOn w:val="Fuentedeprrafopredeter"/>
    <w:uiPriority w:val="99"/>
    <w:semiHidden/>
    <w:unhideWhenUsed/>
    <w:rsid w:val="00E531C8"/>
    <w:rPr>
      <w:color w:val="605E5C"/>
      <w:shd w:val="clear" w:color="auto" w:fill="E1DFDD"/>
    </w:rPr>
  </w:style>
  <w:style w:type="character" w:styleId="Hipervnculovisitado">
    <w:name w:val="FollowedHyperlink"/>
    <w:basedOn w:val="Fuentedeprrafopredeter"/>
    <w:uiPriority w:val="99"/>
    <w:semiHidden/>
    <w:unhideWhenUsed/>
    <w:rsid w:val="00E53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576">
      <w:bodyDiv w:val="1"/>
      <w:marLeft w:val="0"/>
      <w:marRight w:val="0"/>
      <w:marTop w:val="0"/>
      <w:marBottom w:val="0"/>
      <w:divBdr>
        <w:top w:val="none" w:sz="0" w:space="0" w:color="auto"/>
        <w:left w:val="none" w:sz="0" w:space="0" w:color="auto"/>
        <w:bottom w:val="none" w:sz="0" w:space="0" w:color="auto"/>
        <w:right w:val="none" w:sz="0" w:space="0" w:color="auto"/>
      </w:divBdr>
      <w:divsChild>
        <w:div w:id="841773157">
          <w:marLeft w:val="547"/>
          <w:marRight w:val="0"/>
          <w:marTop w:val="0"/>
          <w:marBottom w:val="0"/>
          <w:divBdr>
            <w:top w:val="none" w:sz="0" w:space="0" w:color="auto"/>
            <w:left w:val="none" w:sz="0" w:space="0" w:color="auto"/>
            <w:bottom w:val="none" w:sz="0" w:space="0" w:color="auto"/>
            <w:right w:val="none" w:sz="0" w:space="0" w:color="auto"/>
          </w:divBdr>
        </w:div>
        <w:div w:id="1019045258">
          <w:marLeft w:val="547"/>
          <w:marRight w:val="0"/>
          <w:marTop w:val="0"/>
          <w:marBottom w:val="0"/>
          <w:divBdr>
            <w:top w:val="none" w:sz="0" w:space="0" w:color="auto"/>
            <w:left w:val="none" w:sz="0" w:space="0" w:color="auto"/>
            <w:bottom w:val="none" w:sz="0" w:space="0" w:color="auto"/>
            <w:right w:val="none" w:sz="0" w:space="0" w:color="auto"/>
          </w:divBdr>
        </w:div>
      </w:divsChild>
    </w:div>
    <w:div w:id="166870385">
      <w:bodyDiv w:val="1"/>
      <w:marLeft w:val="0"/>
      <w:marRight w:val="0"/>
      <w:marTop w:val="0"/>
      <w:marBottom w:val="0"/>
      <w:divBdr>
        <w:top w:val="none" w:sz="0" w:space="0" w:color="auto"/>
        <w:left w:val="none" w:sz="0" w:space="0" w:color="auto"/>
        <w:bottom w:val="none" w:sz="0" w:space="0" w:color="auto"/>
        <w:right w:val="none" w:sz="0" w:space="0" w:color="auto"/>
      </w:divBdr>
      <w:divsChild>
        <w:div w:id="389502012">
          <w:marLeft w:val="547"/>
          <w:marRight w:val="0"/>
          <w:marTop w:val="0"/>
          <w:marBottom w:val="0"/>
          <w:divBdr>
            <w:top w:val="none" w:sz="0" w:space="0" w:color="auto"/>
            <w:left w:val="none" w:sz="0" w:space="0" w:color="auto"/>
            <w:bottom w:val="none" w:sz="0" w:space="0" w:color="auto"/>
            <w:right w:val="none" w:sz="0" w:space="0" w:color="auto"/>
          </w:divBdr>
        </w:div>
        <w:div w:id="1091390997">
          <w:marLeft w:val="547"/>
          <w:marRight w:val="0"/>
          <w:marTop w:val="0"/>
          <w:marBottom w:val="0"/>
          <w:divBdr>
            <w:top w:val="none" w:sz="0" w:space="0" w:color="auto"/>
            <w:left w:val="none" w:sz="0" w:space="0" w:color="auto"/>
            <w:bottom w:val="none" w:sz="0" w:space="0" w:color="auto"/>
            <w:right w:val="none" w:sz="0" w:space="0" w:color="auto"/>
          </w:divBdr>
        </w:div>
      </w:divsChild>
    </w:div>
    <w:div w:id="212423852">
      <w:bodyDiv w:val="1"/>
      <w:marLeft w:val="0"/>
      <w:marRight w:val="0"/>
      <w:marTop w:val="0"/>
      <w:marBottom w:val="0"/>
      <w:divBdr>
        <w:top w:val="none" w:sz="0" w:space="0" w:color="auto"/>
        <w:left w:val="none" w:sz="0" w:space="0" w:color="auto"/>
        <w:bottom w:val="none" w:sz="0" w:space="0" w:color="auto"/>
        <w:right w:val="none" w:sz="0" w:space="0" w:color="auto"/>
      </w:divBdr>
      <w:divsChild>
        <w:div w:id="241794663">
          <w:marLeft w:val="446"/>
          <w:marRight w:val="0"/>
          <w:marTop w:val="0"/>
          <w:marBottom w:val="120"/>
          <w:divBdr>
            <w:top w:val="none" w:sz="0" w:space="0" w:color="auto"/>
            <w:left w:val="none" w:sz="0" w:space="0" w:color="auto"/>
            <w:bottom w:val="none" w:sz="0" w:space="0" w:color="auto"/>
            <w:right w:val="none" w:sz="0" w:space="0" w:color="auto"/>
          </w:divBdr>
        </w:div>
        <w:div w:id="1839495920">
          <w:marLeft w:val="1166"/>
          <w:marRight w:val="0"/>
          <w:marTop w:val="0"/>
          <w:marBottom w:val="120"/>
          <w:divBdr>
            <w:top w:val="none" w:sz="0" w:space="0" w:color="auto"/>
            <w:left w:val="none" w:sz="0" w:space="0" w:color="auto"/>
            <w:bottom w:val="none" w:sz="0" w:space="0" w:color="auto"/>
            <w:right w:val="none" w:sz="0" w:space="0" w:color="auto"/>
          </w:divBdr>
        </w:div>
        <w:div w:id="1850481021">
          <w:marLeft w:val="1166"/>
          <w:marRight w:val="0"/>
          <w:marTop w:val="0"/>
          <w:marBottom w:val="120"/>
          <w:divBdr>
            <w:top w:val="none" w:sz="0" w:space="0" w:color="auto"/>
            <w:left w:val="none" w:sz="0" w:space="0" w:color="auto"/>
            <w:bottom w:val="none" w:sz="0" w:space="0" w:color="auto"/>
            <w:right w:val="none" w:sz="0" w:space="0" w:color="auto"/>
          </w:divBdr>
        </w:div>
        <w:div w:id="885608284">
          <w:marLeft w:val="1886"/>
          <w:marRight w:val="0"/>
          <w:marTop w:val="0"/>
          <w:marBottom w:val="120"/>
          <w:divBdr>
            <w:top w:val="none" w:sz="0" w:space="0" w:color="auto"/>
            <w:left w:val="none" w:sz="0" w:space="0" w:color="auto"/>
            <w:bottom w:val="none" w:sz="0" w:space="0" w:color="auto"/>
            <w:right w:val="none" w:sz="0" w:space="0" w:color="auto"/>
          </w:divBdr>
        </w:div>
        <w:div w:id="665548839">
          <w:marLeft w:val="1886"/>
          <w:marRight w:val="0"/>
          <w:marTop w:val="0"/>
          <w:marBottom w:val="120"/>
          <w:divBdr>
            <w:top w:val="none" w:sz="0" w:space="0" w:color="auto"/>
            <w:left w:val="none" w:sz="0" w:space="0" w:color="auto"/>
            <w:bottom w:val="none" w:sz="0" w:space="0" w:color="auto"/>
            <w:right w:val="none" w:sz="0" w:space="0" w:color="auto"/>
          </w:divBdr>
        </w:div>
        <w:div w:id="502208242">
          <w:marLeft w:val="1886"/>
          <w:marRight w:val="0"/>
          <w:marTop w:val="0"/>
          <w:marBottom w:val="120"/>
          <w:divBdr>
            <w:top w:val="none" w:sz="0" w:space="0" w:color="auto"/>
            <w:left w:val="none" w:sz="0" w:space="0" w:color="auto"/>
            <w:bottom w:val="none" w:sz="0" w:space="0" w:color="auto"/>
            <w:right w:val="none" w:sz="0" w:space="0" w:color="auto"/>
          </w:divBdr>
        </w:div>
        <w:div w:id="230697228">
          <w:marLeft w:val="1886"/>
          <w:marRight w:val="0"/>
          <w:marTop w:val="0"/>
          <w:marBottom w:val="120"/>
          <w:divBdr>
            <w:top w:val="none" w:sz="0" w:space="0" w:color="auto"/>
            <w:left w:val="none" w:sz="0" w:space="0" w:color="auto"/>
            <w:bottom w:val="none" w:sz="0" w:space="0" w:color="auto"/>
            <w:right w:val="none" w:sz="0" w:space="0" w:color="auto"/>
          </w:divBdr>
        </w:div>
        <w:div w:id="1449004912">
          <w:marLeft w:val="1886"/>
          <w:marRight w:val="0"/>
          <w:marTop w:val="0"/>
          <w:marBottom w:val="120"/>
          <w:divBdr>
            <w:top w:val="none" w:sz="0" w:space="0" w:color="auto"/>
            <w:left w:val="none" w:sz="0" w:space="0" w:color="auto"/>
            <w:bottom w:val="none" w:sz="0" w:space="0" w:color="auto"/>
            <w:right w:val="none" w:sz="0" w:space="0" w:color="auto"/>
          </w:divBdr>
        </w:div>
        <w:div w:id="683167149">
          <w:marLeft w:val="1166"/>
          <w:marRight w:val="0"/>
          <w:marTop w:val="0"/>
          <w:marBottom w:val="120"/>
          <w:divBdr>
            <w:top w:val="none" w:sz="0" w:space="0" w:color="auto"/>
            <w:left w:val="none" w:sz="0" w:space="0" w:color="auto"/>
            <w:bottom w:val="none" w:sz="0" w:space="0" w:color="auto"/>
            <w:right w:val="none" w:sz="0" w:space="0" w:color="auto"/>
          </w:divBdr>
        </w:div>
        <w:div w:id="26180740">
          <w:marLeft w:val="1166"/>
          <w:marRight w:val="0"/>
          <w:marTop w:val="0"/>
          <w:marBottom w:val="120"/>
          <w:divBdr>
            <w:top w:val="none" w:sz="0" w:space="0" w:color="auto"/>
            <w:left w:val="none" w:sz="0" w:space="0" w:color="auto"/>
            <w:bottom w:val="none" w:sz="0" w:space="0" w:color="auto"/>
            <w:right w:val="none" w:sz="0" w:space="0" w:color="auto"/>
          </w:divBdr>
        </w:div>
      </w:divsChild>
    </w:div>
    <w:div w:id="284578899">
      <w:bodyDiv w:val="1"/>
      <w:marLeft w:val="0"/>
      <w:marRight w:val="0"/>
      <w:marTop w:val="0"/>
      <w:marBottom w:val="0"/>
      <w:divBdr>
        <w:top w:val="none" w:sz="0" w:space="0" w:color="auto"/>
        <w:left w:val="none" w:sz="0" w:space="0" w:color="auto"/>
        <w:bottom w:val="none" w:sz="0" w:space="0" w:color="auto"/>
        <w:right w:val="none" w:sz="0" w:space="0" w:color="auto"/>
      </w:divBdr>
      <w:divsChild>
        <w:div w:id="1247225447">
          <w:marLeft w:val="1166"/>
          <w:marRight w:val="0"/>
          <w:marTop w:val="0"/>
          <w:marBottom w:val="120"/>
          <w:divBdr>
            <w:top w:val="none" w:sz="0" w:space="0" w:color="auto"/>
            <w:left w:val="none" w:sz="0" w:space="0" w:color="auto"/>
            <w:bottom w:val="none" w:sz="0" w:space="0" w:color="auto"/>
            <w:right w:val="none" w:sz="0" w:space="0" w:color="auto"/>
          </w:divBdr>
        </w:div>
        <w:div w:id="1757168059">
          <w:marLeft w:val="1886"/>
          <w:marRight w:val="0"/>
          <w:marTop w:val="0"/>
          <w:marBottom w:val="120"/>
          <w:divBdr>
            <w:top w:val="none" w:sz="0" w:space="0" w:color="auto"/>
            <w:left w:val="none" w:sz="0" w:space="0" w:color="auto"/>
            <w:bottom w:val="none" w:sz="0" w:space="0" w:color="auto"/>
            <w:right w:val="none" w:sz="0" w:space="0" w:color="auto"/>
          </w:divBdr>
        </w:div>
        <w:div w:id="1285038364">
          <w:marLeft w:val="1886"/>
          <w:marRight w:val="0"/>
          <w:marTop w:val="0"/>
          <w:marBottom w:val="120"/>
          <w:divBdr>
            <w:top w:val="none" w:sz="0" w:space="0" w:color="auto"/>
            <w:left w:val="none" w:sz="0" w:space="0" w:color="auto"/>
            <w:bottom w:val="none" w:sz="0" w:space="0" w:color="auto"/>
            <w:right w:val="none" w:sz="0" w:space="0" w:color="auto"/>
          </w:divBdr>
        </w:div>
        <w:div w:id="77754760">
          <w:marLeft w:val="1886"/>
          <w:marRight w:val="0"/>
          <w:marTop w:val="0"/>
          <w:marBottom w:val="120"/>
          <w:divBdr>
            <w:top w:val="none" w:sz="0" w:space="0" w:color="auto"/>
            <w:left w:val="none" w:sz="0" w:space="0" w:color="auto"/>
            <w:bottom w:val="none" w:sz="0" w:space="0" w:color="auto"/>
            <w:right w:val="none" w:sz="0" w:space="0" w:color="auto"/>
          </w:divBdr>
        </w:div>
      </w:divsChild>
    </w:div>
    <w:div w:id="551964372">
      <w:bodyDiv w:val="1"/>
      <w:marLeft w:val="0"/>
      <w:marRight w:val="0"/>
      <w:marTop w:val="0"/>
      <w:marBottom w:val="0"/>
      <w:divBdr>
        <w:top w:val="none" w:sz="0" w:space="0" w:color="auto"/>
        <w:left w:val="none" w:sz="0" w:space="0" w:color="auto"/>
        <w:bottom w:val="none" w:sz="0" w:space="0" w:color="auto"/>
        <w:right w:val="none" w:sz="0" w:space="0" w:color="auto"/>
      </w:divBdr>
      <w:divsChild>
        <w:div w:id="165903339">
          <w:marLeft w:val="547"/>
          <w:marRight w:val="0"/>
          <w:marTop w:val="0"/>
          <w:marBottom w:val="0"/>
          <w:divBdr>
            <w:top w:val="none" w:sz="0" w:space="0" w:color="auto"/>
            <w:left w:val="none" w:sz="0" w:space="0" w:color="auto"/>
            <w:bottom w:val="none" w:sz="0" w:space="0" w:color="auto"/>
            <w:right w:val="none" w:sz="0" w:space="0" w:color="auto"/>
          </w:divBdr>
        </w:div>
        <w:div w:id="1510633017">
          <w:marLeft w:val="547"/>
          <w:marRight w:val="0"/>
          <w:marTop w:val="0"/>
          <w:marBottom w:val="0"/>
          <w:divBdr>
            <w:top w:val="none" w:sz="0" w:space="0" w:color="auto"/>
            <w:left w:val="none" w:sz="0" w:space="0" w:color="auto"/>
            <w:bottom w:val="none" w:sz="0" w:space="0" w:color="auto"/>
            <w:right w:val="none" w:sz="0" w:space="0" w:color="auto"/>
          </w:divBdr>
        </w:div>
      </w:divsChild>
    </w:div>
    <w:div w:id="671565952">
      <w:bodyDiv w:val="1"/>
      <w:marLeft w:val="0"/>
      <w:marRight w:val="0"/>
      <w:marTop w:val="0"/>
      <w:marBottom w:val="0"/>
      <w:divBdr>
        <w:top w:val="none" w:sz="0" w:space="0" w:color="auto"/>
        <w:left w:val="none" w:sz="0" w:space="0" w:color="auto"/>
        <w:bottom w:val="none" w:sz="0" w:space="0" w:color="auto"/>
        <w:right w:val="none" w:sz="0" w:space="0" w:color="auto"/>
      </w:divBdr>
      <w:divsChild>
        <w:div w:id="1916090750">
          <w:marLeft w:val="547"/>
          <w:marRight w:val="0"/>
          <w:marTop w:val="0"/>
          <w:marBottom w:val="0"/>
          <w:divBdr>
            <w:top w:val="none" w:sz="0" w:space="0" w:color="auto"/>
            <w:left w:val="none" w:sz="0" w:space="0" w:color="auto"/>
            <w:bottom w:val="none" w:sz="0" w:space="0" w:color="auto"/>
            <w:right w:val="none" w:sz="0" w:space="0" w:color="auto"/>
          </w:divBdr>
        </w:div>
      </w:divsChild>
    </w:div>
    <w:div w:id="1459030335">
      <w:bodyDiv w:val="1"/>
      <w:marLeft w:val="0"/>
      <w:marRight w:val="0"/>
      <w:marTop w:val="0"/>
      <w:marBottom w:val="0"/>
      <w:divBdr>
        <w:top w:val="none" w:sz="0" w:space="0" w:color="auto"/>
        <w:left w:val="none" w:sz="0" w:space="0" w:color="auto"/>
        <w:bottom w:val="none" w:sz="0" w:space="0" w:color="auto"/>
        <w:right w:val="none" w:sz="0" w:space="0" w:color="auto"/>
      </w:divBdr>
      <w:divsChild>
        <w:div w:id="877352639">
          <w:marLeft w:val="547"/>
          <w:marRight w:val="0"/>
          <w:marTop w:val="0"/>
          <w:marBottom w:val="0"/>
          <w:divBdr>
            <w:top w:val="none" w:sz="0" w:space="0" w:color="auto"/>
            <w:left w:val="none" w:sz="0" w:space="0" w:color="auto"/>
            <w:bottom w:val="none" w:sz="0" w:space="0" w:color="auto"/>
            <w:right w:val="none" w:sz="0" w:space="0" w:color="auto"/>
          </w:divBdr>
        </w:div>
        <w:div w:id="452943564">
          <w:marLeft w:val="547"/>
          <w:marRight w:val="0"/>
          <w:marTop w:val="0"/>
          <w:marBottom w:val="0"/>
          <w:divBdr>
            <w:top w:val="none" w:sz="0" w:space="0" w:color="auto"/>
            <w:left w:val="none" w:sz="0" w:space="0" w:color="auto"/>
            <w:bottom w:val="none" w:sz="0" w:space="0" w:color="auto"/>
            <w:right w:val="none" w:sz="0" w:space="0" w:color="auto"/>
          </w:divBdr>
        </w:div>
      </w:divsChild>
    </w:div>
    <w:div w:id="1498572498">
      <w:bodyDiv w:val="1"/>
      <w:marLeft w:val="0"/>
      <w:marRight w:val="0"/>
      <w:marTop w:val="0"/>
      <w:marBottom w:val="0"/>
      <w:divBdr>
        <w:top w:val="none" w:sz="0" w:space="0" w:color="auto"/>
        <w:left w:val="none" w:sz="0" w:space="0" w:color="auto"/>
        <w:bottom w:val="none" w:sz="0" w:space="0" w:color="auto"/>
        <w:right w:val="none" w:sz="0" w:space="0" w:color="auto"/>
      </w:divBdr>
      <w:divsChild>
        <w:div w:id="1016813026">
          <w:marLeft w:val="1166"/>
          <w:marRight w:val="0"/>
          <w:marTop w:val="0"/>
          <w:marBottom w:val="120"/>
          <w:divBdr>
            <w:top w:val="none" w:sz="0" w:space="0" w:color="auto"/>
            <w:left w:val="none" w:sz="0" w:space="0" w:color="auto"/>
            <w:bottom w:val="none" w:sz="0" w:space="0" w:color="auto"/>
            <w:right w:val="none" w:sz="0" w:space="0" w:color="auto"/>
          </w:divBdr>
        </w:div>
        <w:div w:id="897860627">
          <w:marLeft w:val="1886"/>
          <w:marRight w:val="0"/>
          <w:marTop w:val="0"/>
          <w:marBottom w:val="120"/>
          <w:divBdr>
            <w:top w:val="none" w:sz="0" w:space="0" w:color="auto"/>
            <w:left w:val="none" w:sz="0" w:space="0" w:color="auto"/>
            <w:bottom w:val="none" w:sz="0" w:space="0" w:color="auto"/>
            <w:right w:val="none" w:sz="0" w:space="0" w:color="auto"/>
          </w:divBdr>
        </w:div>
        <w:div w:id="942691919">
          <w:marLeft w:val="1886"/>
          <w:marRight w:val="0"/>
          <w:marTop w:val="0"/>
          <w:marBottom w:val="120"/>
          <w:divBdr>
            <w:top w:val="none" w:sz="0" w:space="0" w:color="auto"/>
            <w:left w:val="none" w:sz="0" w:space="0" w:color="auto"/>
            <w:bottom w:val="none" w:sz="0" w:space="0" w:color="auto"/>
            <w:right w:val="none" w:sz="0" w:space="0" w:color="auto"/>
          </w:divBdr>
        </w:div>
        <w:div w:id="403913744">
          <w:marLeft w:val="1886"/>
          <w:marRight w:val="0"/>
          <w:marTop w:val="0"/>
          <w:marBottom w:val="120"/>
          <w:divBdr>
            <w:top w:val="none" w:sz="0" w:space="0" w:color="auto"/>
            <w:left w:val="none" w:sz="0" w:space="0" w:color="auto"/>
            <w:bottom w:val="none" w:sz="0" w:space="0" w:color="auto"/>
            <w:right w:val="none" w:sz="0" w:space="0" w:color="auto"/>
          </w:divBdr>
        </w:div>
      </w:divsChild>
    </w:div>
    <w:div w:id="1978601566">
      <w:bodyDiv w:val="1"/>
      <w:marLeft w:val="0"/>
      <w:marRight w:val="0"/>
      <w:marTop w:val="0"/>
      <w:marBottom w:val="0"/>
      <w:divBdr>
        <w:top w:val="none" w:sz="0" w:space="0" w:color="auto"/>
        <w:left w:val="none" w:sz="0" w:space="0" w:color="auto"/>
        <w:bottom w:val="none" w:sz="0" w:space="0" w:color="auto"/>
        <w:right w:val="none" w:sz="0" w:space="0" w:color="auto"/>
      </w:divBdr>
      <w:divsChild>
        <w:div w:id="70855623">
          <w:marLeft w:val="547"/>
          <w:marRight w:val="0"/>
          <w:marTop w:val="0"/>
          <w:marBottom w:val="0"/>
          <w:divBdr>
            <w:top w:val="none" w:sz="0" w:space="0" w:color="auto"/>
            <w:left w:val="none" w:sz="0" w:space="0" w:color="auto"/>
            <w:bottom w:val="none" w:sz="0" w:space="0" w:color="auto"/>
            <w:right w:val="none" w:sz="0" w:space="0" w:color="auto"/>
          </w:divBdr>
        </w:div>
        <w:div w:id="14802686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ulacion.pazciudadana.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zciudadana.cl/biblioteca/?k=analisis-criminal" TargetMode="External"/><Relationship Id="rId4" Type="http://schemas.openxmlformats.org/officeDocument/2006/relationships/settings" Target="settings.xml"/><Relationship Id="rId9" Type="http://schemas.openxmlformats.org/officeDocument/2006/relationships/hyperlink" Target="https://bancobuenaspracticas.pazciudada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0D52-C8FF-4EC5-9B45-7E6CB48E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Tudela Poblete</dc:creator>
  <cp:lastModifiedBy>Nicolás Muñoz Correa</cp:lastModifiedBy>
  <cp:revision>5</cp:revision>
  <dcterms:created xsi:type="dcterms:W3CDTF">2021-06-14T19:10:00Z</dcterms:created>
  <dcterms:modified xsi:type="dcterms:W3CDTF">2021-06-15T14:25:00Z</dcterms:modified>
</cp:coreProperties>
</file>